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695B7" w14:textId="77777777" w:rsidR="00E042B3" w:rsidRPr="00E042B3" w:rsidRDefault="00E042B3" w:rsidP="00E042B3">
      <w:pPr>
        <w:pStyle w:val="Pidipagina"/>
        <w:spacing w:line="276" w:lineRule="auto"/>
        <w:rPr>
          <w:rFonts w:ascii="Aptos" w:eastAsia="Calibri" w:hAnsi="Aptos" w:cs="TimesNewRomanPS-BoldMT"/>
        </w:rPr>
      </w:pPr>
      <w:r w:rsidRPr="00E042B3">
        <w:rPr>
          <w:rFonts w:ascii="Aptos" w:eastAsia="Calibri" w:hAnsi="Aptos" w:cs="TimesNewRomanPS-BoldMT"/>
        </w:rPr>
        <w:tab/>
      </w:r>
    </w:p>
    <w:p w14:paraId="742A17F8" w14:textId="77777777" w:rsidR="00E042B3" w:rsidRPr="00E042B3" w:rsidRDefault="00E042B3" w:rsidP="00E042B3">
      <w:pPr>
        <w:pStyle w:val="Pidipagina"/>
        <w:spacing w:line="276" w:lineRule="auto"/>
        <w:rPr>
          <w:rFonts w:ascii="Aptos" w:eastAsia="Calibri" w:hAnsi="Aptos" w:cs="TimesNewRomanPS-BoldMT"/>
        </w:rPr>
      </w:pPr>
      <w:r w:rsidRPr="00E042B3">
        <w:rPr>
          <w:rFonts w:ascii="Aptos" w:eastAsia="Calibri" w:hAnsi="Aptos" w:cs="TimesNewRomanPS-BoldMT"/>
        </w:rPr>
        <w:tab/>
      </w:r>
      <w:r w:rsidRPr="00E042B3">
        <w:rPr>
          <w:rFonts w:ascii="Aptos" w:eastAsia="Calibri" w:hAnsi="Aptos" w:cs="TimesNewRomanPS-BoldMT"/>
        </w:rPr>
        <w:tab/>
      </w:r>
    </w:p>
    <w:p w14:paraId="5D6F7EFB" w14:textId="7039085D" w:rsidR="00E042B3" w:rsidRPr="00E042B3" w:rsidRDefault="00E042B3" w:rsidP="00E042B3">
      <w:pPr>
        <w:pStyle w:val="Pidipagina"/>
        <w:spacing w:line="276" w:lineRule="auto"/>
        <w:rPr>
          <w:rFonts w:ascii="Aptos" w:eastAsia="Calibri" w:hAnsi="Aptos" w:cs="TimesNewRomanPS-BoldMT"/>
        </w:rPr>
      </w:pPr>
      <w:r w:rsidRPr="00E042B3">
        <w:rPr>
          <w:rFonts w:ascii="Aptos" w:eastAsia="Calibri" w:hAnsi="Aptos" w:cs="TimesNewRomanPS-BoldMT"/>
          <w:noProof/>
        </w:rPr>
        <w:drawing>
          <wp:anchor distT="0" distB="0" distL="114300" distR="114300" simplePos="0" relativeHeight="251658240" behindDoc="0" locked="0" layoutInCell="1" allowOverlap="1" wp14:anchorId="7C02CDB1" wp14:editId="011A7CF9">
            <wp:simplePos x="0" y="0"/>
            <wp:positionH relativeFrom="column">
              <wp:posOffset>1569720</wp:posOffset>
            </wp:positionH>
            <wp:positionV relativeFrom="paragraph">
              <wp:posOffset>41275</wp:posOffset>
            </wp:positionV>
            <wp:extent cx="4737100" cy="706120"/>
            <wp:effectExtent l="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100" cy="706120"/>
                    </a:xfrm>
                    <a:prstGeom prst="rect">
                      <a:avLst/>
                    </a:prstGeom>
                    <a:noFill/>
                  </pic:spPr>
                </pic:pic>
              </a:graphicData>
            </a:graphic>
            <wp14:sizeRelH relativeFrom="page">
              <wp14:pctWidth>0</wp14:pctWidth>
            </wp14:sizeRelH>
            <wp14:sizeRelV relativeFrom="page">
              <wp14:pctHeight>0</wp14:pctHeight>
            </wp14:sizeRelV>
          </wp:anchor>
        </w:drawing>
      </w:r>
      <w:r w:rsidRPr="00E042B3">
        <w:rPr>
          <w:rFonts w:ascii="Aptos" w:eastAsia="Calibri" w:hAnsi="Aptos" w:cs="TimesNewRomanPS-BoldMT"/>
          <w:noProof/>
        </w:rPr>
        <w:drawing>
          <wp:anchor distT="0" distB="0" distL="114300" distR="114300" simplePos="0" relativeHeight="251659264" behindDoc="0" locked="0" layoutInCell="1" allowOverlap="1" wp14:anchorId="2C20F42E" wp14:editId="3934401C">
            <wp:simplePos x="0" y="0"/>
            <wp:positionH relativeFrom="column">
              <wp:posOffset>0</wp:posOffset>
            </wp:positionH>
            <wp:positionV relativeFrom="paragraph">
              <wp:posOffset>0</wp:posOffset>
            </wp:positionV>
            <wp:extent cx="1536065" cy="1030605"/>
            <wp:effectExtent l="0" t="0" r="0" b="0"/>
            <wp:wrapSquare wrapText="bothSides"/>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065" cy="1030605"/>
                    </a:xfrm>
                    <a:prstGeom prst="rect">
                      <a:avLst/>
                    </a:prstGeom>
                    <a:noFill/>
                  </pic:spPr>
                </pic:pic>
              </a:graphicData>
            </a:graphic>
            <wp14:sizeRelH relativeFrom="page">
              <wp14:pctWidth>0</wp14:pctWidth>
            </wp14:sizeRelH>
            <wp14:sizeRelV relativeFrom="page">
              <wp14:pctHeight>0</wp14:pctHeight>
            </wp14:sizeRelV>
          </wp:anchor>
        </w:drawing>
      </w:r>
    </w:p>
    <w:p w14:paraId="62E48FBC" w14:textId="77777777" w:rsidR="00E042B3" w:rsidRPr="00E042B3" w:rsidRDefault="00E042B3" w:rsidP="00E042B3">
      <w:pPr>
        <w:pStyle w:val="Pidipagina"/>
        <w:spacing w:line="276" w:lineRule="auto"/>
        <w:rPr>
          <w:rFonts w:ascii="Aptos" w:eastAsia="Calibri" w:hAnsi="Aptos" w:cs="TimesNewRomanPS-BoldMT"/>
        </w:rPr>
      </w:pPr>
    </w:p>
    <w:p w14:paraId="728FF023" w14:textId="1DD59CEB" w:rsidR="00E042B3" w:rsidRPr="00E042B3" w:rsidRDefault="00E042B3" w:rsidP="00E042B3">
      <w:pPr>
        <w:pStyle w:val="Pidipagina"/>
        <w:spacing w:line="276" w:lineRule="auto"/>
        <w:rPr>
          <w:rFonts w:ascii="Aptos" w:eastAsia="Calibri" w:hAnsi="Aptos" w:cs="TimesNewRomanPS-BoldMT"/>
        </w:rPr>
      </w:pPr>
      <w:r w:rsidRPr="00E042B3">
        <w:rPr>
          <w:rFonts w:ascii="Aptos" w:eastAsia="Calibri" w:hAnsi="Aptos" w:cs="TimesNewRomanPS-BoldMT"/>
        </w:rPr>
        <w:tab/>
      </w:r>
      <w:r w:rsidRPr="00E042B3">
        <w:rPr>
          <w:rFonts w:ascii="Aptos" w:eastAsia="Calibri" w:hAnsi="Aptos" w:cs="TimesNewRomanPS-BoldMT"/>
        </w:rPr>
        <w:tab/>
        <w:t>Allegato Mod. F</w:t>
      </w:r>
    </w:p>
    <w:p w14:paraId="5433E630" w14:textId="77777777" w:rsidR="00E042B3" w:rsidRPr="00E042B3" w:rsidRDefault="00E042B3" w:rsidP="00E042B3">
      <w:pPr>
        <w:pStyle w:val="Pidipagina"/>
        <w:spacing w:line="276" w:lineRule="auto"/>
        <w:rPr>
          <w:rFonts w:ascii="Aptos" w:eastAsia="Calibri" w:hAnsi="Aptos" w:cs="TimesNewRomanPS-BoldMT"/>
        </w:rPr>
      </w:pPr>
    </w:p>
    <w:p w14:paraId="33D308F3" w14:textId="44E50BC6" w:rsidR="00C66D13" w:rsidRPr="00E042B3" w:rsidRDefault="00996FEA" w:rsidP="00E042B3">
      <w:pPr>
        <w:pStyle w:val="Pidipagina"/>
        <w:spacing w:line="276" w:lineRule="auto"/>
        <w:jc w:val="center"/>
        <w:rPr>
          <w:rFonts w:ascii="Aptos" w:eastAsia="Calibri" w:hAnsi="Aptos" w:cs="TimesNewRomanPS-BoldMT"/>
        </w:rPr>
      </w:pPr>
      <w:r w:rsidRPr="00E042B3">
        <w:rPr>
          <w:rFonts w:ascii="Aptos" w:eastAsia="Calibri" w:hAnsi="Aptos" w:cs="TimesNewRomanPS-BoldMT"/>
        </w:rPr>
        <w:t xml:space="preserve">DICHIARAZIONE </w:t>
      </w:r>
      <w:r w:rsidR="00256EF9" w:rsidRPr="00E042B3">
        <w:rPr>
          <w:rFonts w:ascii="Aptos" w:eastAsia="Calibri" w:hAnsi="Aptos" w:cs="TimesNewRomanPS-BoldMT"/>
        </w:rPr>
        <w:t>INTEGRATIVE P</w:t>
      </w:r>
      <w:r w:rsidR="009660DC">
        <w:rPr>
          <w:rFonts w:ascii="Aptos" w:eastAsia="Calibri" w:hAnsi="Aptos" w:cs="TimesNewRomanPS-BoldMT"/>
        </w:rPr>
        <w:t>.</w:t>
      </w:r>
      <w:r w:rsidR="00256EF9" w:rsidRPr="00E042B3">
        <w:rPr>
          <w:rFonts w:ascii="Aptos" w:eastAsia="Calibri" w:hAnsi="Aptos" w:cs="TimesNewRomanPS-BoldMT"/>
        </w:rPr>
        <w:t>N</w:t>
      </w:r>
      <w:r w:rsidR="009660DC">
        <w:rPr>
          <w:rFonts w:ascii="Aptos" w:eastAsia="Calibri" w:hAnsi="Aptos" w:cs="TimesNewRomanPS-BoldMT"/>
        </w:rPr>
        <w:t>.</w:t>
      </w:r>
      <w:r w:rsidR="00256EF9" w:rsidRPr="00E042B3">
        <w:rPr>
          <w:rFonts w:ascii="Aptos" w:eastAsia="Calibri" w:hAnsi="Aptos" w:cs="TimesNewRomanPS-BoldMT"/>
        </w:rPr>
        <w:t>R</w:t>
      </w:r>
      <w:r w:rsidR="009660DC">
        <w:rPr>
          <w:rFonts w:ascii="Aptos" w:eastAsia="Calibri" w:hAnsi="Aptos" w:cs="TimesNewRomanPS-BoldMT"/>
        </w:rPr>
        <w:t>.</w:t>
      </w:r>
      <w:r w:rsidR="00256EF9" w:rsidRPr="00E042B3">
        <w:rPr>
          <w:rFonts w:ascii="Aptos" w:eastAsia="Calibri" w:hAnsi="Aptos" w:cs="TimesNewRomanPS-BoldMT"/>
        </w:rPr>
        <w:t>R</w:t>
      </w:r>
      <w:r w:rsidR="009660DC">
        <w:rPr>
          <w:rFonts w:ascii="Aptos" w:eastAsia="Calibri" w:hAnsi="Aptos" w:cs="TimesNewRomanPS-BoldMT"/>
        </w:rPr>
        <w:t>.</w:t>
      </w:r>
    </w:p>
    <w:p w14:paraId="420B1CC2" w14:textId="77777777" w:rsidR="00996FEA" w:rsidRPr="00E042B3" w:rsidRDefault="00996FEA" w:rsidP="00E042B3">
      <w:pPr>
        <w:pStyle w:val="Pidipagina"/>
        <w:spacing w:line="276" w:lineRule="auto"/>
        <w:rPr>
          <w:rFonts w:ascii="Aptos" w:hAnsi="Aptos"/>
          <w:sz w:val="20"/>
          <w:szCs w:val="20"/>
        </w:rPr>
      </w:pPr>
    </w:p>
    <w:p w14:paraId="383C396A" w14:textId="77777777" w:rsidR="00E042B3" w:rsidRPr="00E042B3" w:rsidRDefault="00E042B3" w:rsidP="00E042B3">
      <w:pPr>
        <w:autoSpaceDE w:val="0"/>
        <w:autoSpaceDN w:val="0"/>
        <w:adjustRightInd w:val="0"/>
        <w:spacing w:line="276" w:lineRule="auto"/>
        <w:jc w:val="center"/>
        <w:rPr>
          <w:rFonts w:ascii="Aptos" w:eastAsia="Calibri" w:hAnsi="Aptos" w:cs="TimesNewRomanPS-BoldMT"/>
          <w:b/>
          <w:bCs/>
          <w:sz w:val="22"/>
          <w:szCs w:val="22"/>
        </w:rPr>
      </w:pPr>
      <w:bookmarkStart w:id="0" w:name="_Hlk161146555"/>
      <w:r w:rsidRPr="00E042B3">
        <w:rPr>
          <w:rFonts w:ascii="Aptos" w:eastAsia="Calibri" w:hAnsi="Aptos" w:cs="TimesNewRomanPS-BoldMT"/>
          <w:b/>
          <w:bCs/>
          <w:sz w:val="22"/>
          <w:szCs w:val="22"/>
        </w:rPr>
        <w:t>AVVISO PUBBLICO</w:t>
      </w:r>
    </w:p>
    <w:p w14:paraId="5C1B1D26" w14:textId="49A71AA0" w:rsidR="00E042B3" w:rsidRPr="00E042B3" w:rsidRDefault="00E042B3" w:rsidP="00E042B3">
      <w:pPr>
        <w:autoSpaceDE w:val="0"/>
        <w:autoSpaceDN w:val="0"/>
        <w:adjustRightInd w:val="0"/>
        <w:spacing w:line="276" w:lineRule="auto"/>
        <w:jc w:val="center"/>
        <w:rPr>
          <w:rFonts w:ascii="Aptos" w:eastAsia="Calibri" w:hAnsi="Aptos" w:cs="TimesNewRomanPS-BoldMT"/>
          <w:b/>
          <w:bCs/>
          <w:sz w:val="22"/>
          <w:szCs w:val="22"/>
        </w:rPr>
      </w:pPr>
      <w:r w:rsidRPr="00E042B3">
        <w:rPr>
          <w:rFonts w:ascii="Aptos" w:eastAsia="Calibri" w:hAnsi="Aptos" w:cs="TimesNewRomanPS-BoldMT"/>
          <w:b/>
          <w:bCs/>
          <w:sz w:val="22"/>
          <w:szCs w:val="22"/>
        </w:rPr>
        <w:t xml:space="preserve">FINALIZZATO ALLA CO-PROGETTAZIONE DEGLI INTERVENTI NELL’AMBITO DEL PNRR, MISSIONE 5 “INCLUSIONE E COESIONE” - COMPONENTE 2 “INFRASTRUTTURE SOCIALI, FAMIGLIE, COMUNITA’ E TERZO SETTORE” – SOTTOCOMPONENTE 1 “SERVIZI SOCIALI, DISABILITA’ E MARGINALITA’ SOCIALE” - INVESTIMENTO 1.3 “HOUSING FIRST E STAZIONI DI POSTA” – SUB INVESTIMENTO 1.3.1. “HOUSING </w:t>
      </w:r>
      <w:r w:rsidR="00744C77">
        <w:rPr>
          <w:rFonts w:ascii="Aptos" w:eastAsia="Calibri" w:hAnsi="Aptos" w:cs="TimesNewRomanPS-BoldMT"/>
          <w:b/>
          <w:bCs/>
          <w:sz w:val="22"/>
          <w:szCs w:val="22"/>
        </w:rPr>
        <w:t>TEMPORANEO</w:t>
      </w:r>
      <w:r w:rsidRPr="00E042B3">
        <w:rPr>
          <w:rFonts w:ascii="Aptos" w:eastAsia="Calibri" w:hAnsi="Aptos" w:cs="TimesNewRomanPS-BoldMT"/>
          <w:b/>
          <w:bCs/>
          <w:sz w:val="22"/>
          <w:szCs w:val="22"/>
        </w:rPr>
        <w:t>”</w:t>
      </w:r>
      <w:r w:rsidR="00363D50">
        <w:rPr>
          <w:rFonts w:ascii="Aptos" w:eastAsia="Calibri" w:hAnsi="Aptos" w:cs="TimesNewRomanPS-BoldMT"/>
          <w:b/>
          <w:bCs/>
          <w:sz w:val="22"/>
          <w:szCs w:val="22"/>
        </w:rPr>
        <w:t xml:space="preserve">. </w:t>
      </w:r>
      <w:r w:rsidRPr="00E042B3">
        <w:rPr>
          <w:rFonts w:ascii="Aptos" w:eastAsia="Calibri" w:hAnsi="Aptos" w:cs="TimesNewRomanPS-BoldMT"/>
          <w:b/>
          <w:bCs/>
          <w:sz w:val="22"/>
          <w:szCs w:val="22"/>
        </w:rPr>
        <w:t xml:space="preserve">CUP: </w:t>
      </w:r>
      <w:r w:rsidR="00744C77">
        <w:rPr>
          <w:rFonts w:ascii="Aptos" w:eastAsia="Calibri" w:hAnsi="Aptos" w:cs="TimesNewRomanPS-BoldMT"/>
          <w:b/>
          <w:bCs/>
          <w:sz w:val="22"/>
          <w:szCs w:val="22"/>
        </w:rPr>
        <w:t>H</w:t>
      </w:r>
      <w:r w:rsidRPr="00E042B3">
        <w:rPr>
          <w:rFonts w:ascii="Aptos" w:eastAsia="Calibri" w:hAnsi="Aptos" w:cs="TimesNewRomanPS-BoldMT"/>
          <w:b/>
          <w:bCs/>
          <w:sz w:val="22"/>
          <w:szCs w:val="22"/>
        </w:rPr>
        <w:t>14H22000310006</w:t>
      </w:r>
      <w:r w:rsidR="00363D50">
        <w:rPr>
          <w:rFonts w:ascii="Aptos" w:eastAsia="Calibri" w:hAnsi="Aptos" w:cs="TimesNewRomanPS-BoldMT"/>
          <w:b/>
          <w:bCs/>
          <w:sz w:val="22"/>
          <w:szCs w:val="22"/>
        </w:rPr>
        <w:t xml:space="preserve"> CIG: B637055C74</w:t>
      </w:r>
      <w:r w:rsidRPr="00E042B3">
        <w:rPr>
          <w:rFonts w:ascii="Aptos" w:eastAsia="Calibri" w:hAnsi="Aptos" w:cs="TimesNewRomanPS-BoldMT"/>
          <w:b/>
          <w:bCs/>
          <w:sz w:val="22"/>
          <w:szCs w:val="22"/>
        </w:rPr>
        <w:t>.</w:t>
      </w:r>
    </w:p>
    <w:p w14:paraId="6657F241" w14:textId="77777777" w:rsidR="00E042B3" w:rsidRPr="00E042B3" w:rsidRDefault="00E042B3" w:rsidP="00E042B3">
      <w:pPr>
        <w:autoSpaceDE w:val="0"/>
        <w:autoSpaceDN w:val="0"/>
        <w:adjustRightInd w:val="0"/>
        <w:spacing w:line="276" w:lineRule="auto"/>
        <w:jc w:val="center"/>
        <w:rPr>
          <w:rFonts w:ascii="Aptos" w:eastAsia="Calibri" w:hAnsi="Aptos" w:cs="TimesNewRomanPS-BoldMT"/>
          <w:b/>
          <w:bCs/>
          <w:sz w:val="22"/>
          <w:szCs w:val="22"/>
        </w:rPr>
      </w:pPr>
    </w:p>
    <w:p w14:paraId="1E26EE8C" w14:textId="77777777" w:rsidR="00AC1FA5" w:rsidRPr="00E042B3" w:rsidRDefault="00AC1FA5" w:rsidP="00E042B3">
      <w:pPr>
        <w:autoSpaceDE w:val="0"/>
        <w:autoSpaceDN w:val="0"/>
        <w:adjustRightInd w:val="0"/>
        <w:spacing w:line="276" w:lineRule="auto"/>
        <w:rPr>
          <w:rFonts w:ascii="Aptos" w:eastAsia="Calibri" w:hAnsi="Aptos" w:cs="TimesNewRomanPS-BoldMT"/>
          <w:b/>
          <w:bCs/>
          <w:sz w:val="22"/>
          <w:szCs w:val="22"/>
        </w:rPr>
      </w:pPr>
    </w:p>
    <w:bookmarkEnd w:id="0"/>
    <w:p w14:paraId="569A411B"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Il sottoscritto…………………………………………………………, nato</w:t>
      </w:r>
    </w:p>
    <w:p w14:paraId="76C09740"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a………………………………</w:t>
      </w:r>
      <w:proofErr w:type="gramStart"/>
      <w:r w:rsidRPr="00E042B3">
        <w:rPr>
          <w:rFonts w:ascii="Aptos" w:eastAsia="Calibri" w:hAnsi="Aptos" w:cs="TimesNewRomanPSMT"/>
        </w:rPr>
        <w:t>…….</w:t>
      </w:r>
      <w:proofErr w:type="gramEnd"/>
      <w:r w:rsidRPr="00E042B3">
        <w:rPr>
          <w:rFonts w:ascii="Aptos" w:eastAsia="Calibri" w:hAnsi="Aptos" w:cs="TimesNewRomanPSMT"/>
        </w:rPr>
        <w:t>, il……………………………………………., residente in</w:t>
      </w:r>
    </w:p>
    <w:p w14:paraId="55776869"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w:t>
      </w:r>
    </w:p>
    <w:p w14:paraId="60ED6F37"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via…………………………………………………………………………………...….</w:t>
      </w:r>
    </w:p>
    <w:p w14:paraId="0FD0807A"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w:t>
      </w:r>
      <w:proofErr w:type="gramStart"/>
      <w:r w:rsidRPr="00E042B3">
        <w:rPr>
          <w:rFonts w:ascii="Aptos" w:eastAsia="Calibri" w:hAnsi="Aptos" w:cs="TimesNewRomanPSMT"/>
        </w:rPr>
        <w:t>…….</w:t>
      </w:r>
      <w:proofErr w:type="gramEnd"/>
      <w:r w:rsidRPr="00E042B3">
        <w:rPr>
          <w:rFonts w:ascii="Aptos" w:eastAsia="Calibri" w:hAnsi="Aptos" w:cs="TimesNewRomanPSMT"/>
        </w:rPr>
        <w:t>, n. ………….,</w:t>
      </w:r>
    </w:p>
    <w:p w14:paraId="4CDD8696"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con riferimento alla normativa disciplinante le situazioni, anche potenziali, di conflitto di interessi,</w:t>
      </w:r>
    </w:p>
    <w:p w14:paraId="69810028"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consapevole delle sanzioni penali previste per le dichiarazioni non veritiere dall’art.76 del D.P.R. n.</w:t>
      </w:r>
    </w:p>
    <w:p w14:paraId="14EFEC4E" w14:textId="77777777" w:rsidR="00996FEA" w:rsidRPr="00E042B3" w:rsidRDefault="00996FEA" w:rsidP="00E042B3">
      <w:pPr>
        <w:autoSpaceDE w:val="0"/>
        <w:autoSpaceDN w:val="0"/>
        <w:adjustRightInd w:val="0"/>
        <w:spacing w:line="276" w:lineRule="auto"/>
        <w:rPr>
          <w:rFonts w:ascii="Aptos" w:eastAsia="Calibri" w:hAnsi="Aptos" w:cs="TimesNewRomanPSMT"/>
        </w:rPr>
      </w:pPr>
      <w:r w:rsidRPr="00E042B3">
        <w:rPr>
          <w:rFonts w:ascii="Aptos" w:eastAsia="Calibri" w:hAnsi="Aptos" w:cs="TimesNewRomanPSMT"/>
        </w:rPr>
        <w:t>445/2000</w:t>
      </w:r>
    </w:p>
    <w:p w14:paraId="37EE9962" w14:textId="77777777" w:rsidR="00996FEA" w:rsidRPr="00E042B3" w:rsidRDefault="00996FEA" w:rsidP="00E042B3">
      <w:pPr>
        <w:autoSpaceDE w:val="0"/>
        <w:autoSpaceDN w:val="0"/>
        <w:adjustRightInd w:val="0"/>
        <w:spacing w:line="276" w:lineRule="auto"/>
        <w:rPr>
          <w:rFonts w:ascii="Aptos" w:eastAsia="Calibri" w:hAnsi="Aptos" w:cs="TimesNewRomanPS-BoldMT"/>
          <w:b/>
          <w:bCs/>
        </w:rPr>
      </w:pPr>
    </w:p>
    <w:p w14:paraId="577F0364" w14:textId="77777777" w:rsidR="00996FEA" w:rsidRPr="00E042B3" w:rsidRDefault="00385A95" w:rsidP="00E042B3">
      <w:pPr>
        <w:autoSpaceDE w:val="0"/>
        <w:autoSpaceDN w:val="0"/>
        <w:adjustRightInd w:val="0"/>
        <w:spacing w:line="276" w:lineRule="auto"/>
        <w:jc w:val="center"/>
        <w:rPr>
          <w:rFonts w:ascii="Aptos" w:eastAsia="Calibri" w:hAnsi="Aptos" w:cs="TimesNewRomanPS-BoldMT"/>
          <w:b/>
          <w:bCs/>
        </w:rPr>
      </w:pPr>
      <w:r w:rsidRPr="00E042B3">
        <w:rPr>
          <w:rFonts w:ascii="Aptos" w:eastAsia="Calibri" w:hAnsi="Aptos" w:cs="TimesNewRomanPS-BoldMT"/>
          <w:b/>
          <w:bCs/>
        </w:rPr>
        <w:t>DICHIARA</w:t>
      </w:r>
    </w:p>
    <w:p w14:paraId="3EB1F569" w14:textId="77777777" w:rsidR="00D77FA7" w:rsidRPr="00E042B3" w:rsidRDefault="00D77FA7" w:rsidP="00E042B3">
      <w:pPr>
        <w:autoSpaceDE w:val="0"/>
        <w:autoSpaceDN w:val="0"/>
        <w:adjustRightInd w:val="0"/>
        <w:spacing w:line="276" w:lineRule="auto"/>
        <w:jc w:val="center"/>
        <w:rPr>
          <w:rFonts w:ascii="Aptos" w:eastAsia="Calibri" w:hAnsi="Aptos" w:cs="TimesNewRomanPS-BoldMT"/>
          <w:b/>
          <w:bCs/>
        </w:rPr>
      </w:pPr>
    </w:p>
    <w:p w14:paraId="4C208E11"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(fleggare le caselle relative alle dichiarazioni da rendere in relazione al numero di dipendenti dichiarati o, alternativamente, cancellare o barrare quelle non pertinenti ) </w:t>
      </w:r>
    </w:p>
    <w:p w14:paraId="17F7029C"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1. di impegnarsi, ai sensi dell’art. 47 comma 4 del D.L. 77/2021 ad assumersi l’obbligo di assicurare all’occupazione giovanile una quota pari ad almeno il 30% e alle assunzioni femminili una quota pari ad almeno il 30% delle assunzioni necessarie per l’esecuzione del contratto o per la realizzazione di attività ad esso connesse o strumentali; </w:t>
      </w:r>
    </w:p>
    <w:p w14:paraId="7A2BEBBE"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2. ai sensi dell’articolo 17 della legge 12 marzo 1999, n. 68, di essere in regola con le norme che disciplinano il diritto al lavoro delle persone con disabilità; </w:t>
      </w:r>
    </w:p>
    <w:p w14:paraId="01FFC666"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3. che l’impresa ha la seguente dimensione aziendale : </w:t>
      </w:r>
    </w:p>
    <w:p w14:paraId="4C6AD999"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 da 0 a inferiore a 15 dipendenti </w:t>
      </w:r>
    </w:p>
    <w:p w14:paraId="3A2A924F"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 da 15 a 50 dipendenti </w:t>
      </w:r>
    </w:p>
    <w:p w14:paraId="0E3BB55F"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 oltre 50 dipendenti </w:t>
      </w:r>
    </w:p>
    <w:p w14:paraId="23A9BABB"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4. (eventuale per gli operatori economici che occupano un numero di dipendenti oltre cinquanta) </w:t>
      </w:r>
    </w:p>
    <w:p w14:paraId="416D5AC5"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lastRenderedPageBreak/>
        <w:t xml:space="preserve">□ - di aver allegato l’ultimo RAPPORTO periodico sulla situazione del personale maschile e femminile redatto ai sensi dell’art. 46 del decreto legislativo 11 aprile 2006, n.198, con attestazione della sua conformità a quello trasmesso alle rappresentanze sindacali aziendali, alla consigliera e al consigliere regionale di parità, ovvero, in caso di inosservanza dei termini previsti dall’articolo 46, comma 1 del predetto decreto legislativo n. 198/2006, con attestazione della sua contestuale trasmissione, alle rappresentanze sindacali aziendali, alla consigliera e al consigliere regionale di parità. </w:t>
      </w:r>
    </w:p>
    <w:p w14:paraId="1B40124F"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5. (eventuale per gli operatori economici che occupano un numero di dipendenti pari o superiore a 15 e pari o inferiori a 50) </w:t>
      </w:r>
    </w:p>
    <w:p w14:paraId="040B12E8" w14:textId="77777777" w:rsidR="00385A95" w:rsidRPr="00E042B3" w:rsidRDefault="00385A95" w:rsidP="00E042B3">
      <w:pPr>
        <w:spacing w:after="120" w:line="276" w:lineRule="auto"/>
        <w:jc w:val="both"/>
        <w:outlineLvl w:val="0"/>
        <w:rPr>
          <w:rFonts w:ascii="Aptos" w:hAnsi="Aptos"/>
          <w:bCs/>
          <w:sz w:val="22"/>
          <w:szCs w:val="22"/>
        </w:rPr>
      </w:pPr>
      <w:r w:rsidRPr="00E042B3">
        <w:rPr>
          <w:rFonts w:ascii="Aptos" w:hAnsi="Aptos"/>
          <w:bCs/>
          <w:sz w:val="22"/>
          <w:szCs w:val="22"/>
        </w:rPr>
        <w:t xml:space="preserve">□ - di dichiarare, di impegnarsi, ai sensi dell'art. 47, comma 3, D.L. 77/2021, a consegnare alla stazione appaltante, entro 6 mesi dalla stipula del contratto, ed in caso di aggiudicazione,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mancata produzione della relazione comporta l’applicazione di penali </w:t>
      </w:r>
    </w:p>
    <w:p w14:paraId="37E0F638" w14:textId="77777777" w:rsidR="00385A95" w:rsidRPr="00E042B3" w:rsidRDefault="00385A95" w:rsidP="00E042B3">
      <w:pPr>
        <w:spacing w:after="120" w:line="276" w:lineRule="auto"/>
        <w:jc w:val="both"/>
        <w:outlineLvl w:val="0"/>
        <w:rPr>
          <w:rFonts w:ascii="Aptos" w:hAnsi="Aptos"/>
        </w:rPr>
      </w:pPr>
      <w:r w:rsidRPr="00E042B3">
        <w:rPr>
          <w:rFonts w:ascii="Aptos" w:hAnsi="Aptos"/>
          <w:bCs/>
          <w:sz w:val="22"/>
          <w:szCs w:val="22"/>
        </w:rPr>
        <w:t xml:space="preserve">□ - di dichiarare di impegnarsi, ai sensi dell'art. 47, comma 3bis, D.L. 77/2021, in caso di aggiudicazione, a consegnare alla stazione appaltante,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La mancata produzione della relazione comporta </w:t>
      </w:r>
      <w:r w:rsidRPr="00E042B3">
        <w:rPr>
          <w:rFonts w:ascii="Aptos" w:hAnsi="Aptos"/>
        </w:rPr>
        <w:t xml:space="preserve">l’applicazione delle penali </w:t>
      </w:r>
    </w:p>
    <w:p w14:paraId="4C529510" w14:textId="77777777" w:rsidR="00385A95" w:rsidRPr="00E042B3" w:rsidRDefault="00385A95" w:rsidP="00E042B3">
      <w:pPr>
        <w:spacing w:after="120" w:line="276" w:lineRule="auto"/>
        <w:jc w:val="both"/>
        <w:outlineLvl w:val="0"/>
        <w:rPr>
          <w:rFonts w:ascii="Aptos" w:hAnsi="Aptos"/>
        </w:rPr>
      </w:pPr>
      <w:r w:rsidRPr="00E042B3">
        <w:rPr>
          <w:rFonts w:ascii="Aptos" w:hAnsi="Aptos"/>
        </w:rPr>
        <w:t xml:space="preserve">6 - di non essere incorso nell’interdizione automatica, nei dodici mesi precedenti il termine di presentazione dell’offerta, dalla partecipazione a procedure di affidamento afferenti </w:t>
      </w:r>
      <w:proofErr w:type="gramStart"/>
      <w:r w:rsidRPr="00E042B3">
        <w:rPr>
          <w:rFonts w:ascii="Aptos" w:hAnsi="Aptos"/>
        </w:rPr>
        <w:t>gli</w:t>
      </w:r>
      <w:proofErr w:type="gramEnd"/>
      <w:r w:rsidRPr="00E042B3">
        <w:rPr>
          <w:rFonts w:ascii="Aptos" w:hAnsi="Aptos"/>
        </w:rPr>
        <w:t xml:space="preserve"> investimenti pubblici finanziati in tutto o in parte con i fondi del PNRR o del PNC per inadempimento dell’obbligo di consegnare alla stazione appaltante, entro sei mesi dalla conclusione del contratto, la relazione di genere di cui all’articoli 47, comma 3 del D.L. 77/2021; 6. di prendere atto che, ai sensi dell'art. 47, comma 6, D.L. 77/2021, è prevista l’applicazione delle penali, anche nel caso di inadempimento agli obblighi di cui al comma 3, 3bis e 4 dell'art. 47, comma 3, D.L. 77/2021; </w:t>
      </w:r>
    </w:p>
    <w:p w14:paraId="172D7509" w14:textId="77777777" w:rsidR="00385A95" w:rsidRPr="00E042B3" w:rsidRDefault="00385A95" w:rsidP="00E042B3">
      <w:pPr>
        <w:spacing w:after="120" w:line="276" w:lineRule="auto"/>
        <w:jc w:val="both"/>
        <w:outlineLvl w:val="0"/>
        <w:rPr>
          <w:rFonts w:ascii="Aptos" w:hAnsi="Aptos"/>
        </w:rPr>
      </w:pPr>
      <w:r w:rsidRPr="00E042B3">
        <w:rPr>
          <w:rFonts w:ascii="Aptos" w:hAnsi="Aptos"/>
        </w:rPr>
        <w:t xml:space="preserve">7. 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 </w:t>
      </w:r>
    </w:p>
    <w:p w14:paraId="45EF952A" w14:textId="77777777" w:rsidR="003F30B6" w:rsidRPr="00E042B3" w:rsidRDefault="003F30B6" w:rsidP="00E042B3">
      <w:pPr>
        <w:autoSpaceDE w:val="0"/>
        <w:autoSpaceDN w:val="0"/>
        <w:adjustRightInd w:val="0"/>
        <w:spacing w:line="276" w:lineRule="auto"/>
        <w:rPr>
          <w:rFonts w:ascii="Aptos" w:eastAsia="Calibri" w:hAnsi="Aptos" w:cs="TimesNewRomanPS-BoldMT"/>
          <w:b/>
          <w:bCs/>
        </w:rPr>
      </w:pPr>
    </w:p>
    <w:p w14:paraId="133A3D42" w14:textId="1839F59B" w:rsidR="003F30B6" w:rsidRPr="00E042B3" w:rsidRDefault="00AC1FA5" w:rsidP="002F093A">
      <w:pPr>
        <w:autoSpaceDE w:val="0"/>
        <w:autoSpaceDN w:val="0"/>
        <w:adjustRightInd w:val="0"/>
        <w:spacing w:line="276" w:lineRule="auto"/>
        <w:ind w:left="4956" w:hanging="4956"/>
        <w:jc w:val="right"/>
        <w:rPr>
          <w:rFonts w:ascii="Aptos" w:eastAsia="Calibri" w:hAnsi="Aptos" w:cs="TimesNewRomanPSMT"/>
          <w:color w:val="00000A"/>
        </w:rPr>
      </w:pPr>
      <w:r w:rsidRPr="00E042B3">
        <w:rPr>
          <w:rFonts w:ascii="Aptos" w:eastAsia="Calibri" w:hAnsi="Aptos" w:cs="TimesNewRomanPSMT"/>
          <w:color w:val="00000A"/>
        </w:rPr>
        <w:t>Luogo e data</w:t>
      </w:r>
      <w:r w:rsidR="003F30B6" w:rsidRPr="00E042B3">
        <w:rPr>
          <w:rFonts w:ascii="Aptos" w:eastAsia="Calibri" w:hAnsi="Aptos" w:cs="TimesNewRomanPSMT"/>
          <w:color w:val="00000A"/>
        </w:rPr>
        <w:t xml:space="preserve"> </w:t>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r>
      <w:r w:rsidR="003F30B6" w:rsidRPr="00E042B3">
        <w:rPr>
          <w:rFonts w:ascii="Aptos" w:eastAsia="Calibri" w:hAnsi="Aptos" w:cs="TimesNewRomanPSMT"/>
          <w:color w:val="00000A"/>
        </w:rPr>
        <w:tab/>
        <w:t xml:space="preserve">Firma del Legale </w:t>
      </w:r>
      <w:r w:rsidR="003F30B6" w:rsidRPr="00C07DC7">
        <w:rPr>
          <w:rFonts w:ascii="Aptos" w:eastAsia="Calibri" w:hAnsi="Aptos" w:cs="TimesNewRomanPSMT"/>
          <w:color w:val="00000A"/>
        </w:rPr>
        <w:t>Rappresentante</w:t>
      </w:r>
      <w:r w:rsidR="002F093A" w:rsidRPr="00C07DC7">
        <w:rPr>
          <w:rFonts w:ascii="Aptos" w:eastAsia="Calibri" w:hAnsi="Aptos" w:cs="TimesNewRomanPSMT"/>
          <w:color w:val="00000A"/>
        </w:rPr>
        <w:t xml:space="preserve"> (o procuratore)</w:t>
      </w:r>
    </w:p>
    <w:p w14:paraId="3C4CCE04" w14:textId="77777777" w:rsidR="003F30B6" w:rsidRPr="00E042B3" w:rsidRDefault="003F30B6" w:rsidP="002F093A">
      <w:pPr>
        <w:spacing w:line="276" w:lineRule="auto"/>
        <w:ind w:left="5664"/>
        <w:jc w:val="right"/>
        <w:rPr>
          <w:rFonts w:ascii="Aptos" w:hAnsi="Aptos"/>
          <w:sz w:val="16"/>
          <w:szCs w:val="16"/>
        </w:rPr>
      </w:pPr>
      <w:r w:rsidRPr="00E042B3">
        <w:rPr>
          <w:rFonts w:ascii="Aptos" w:eastAsia="Calibri" w:hAnsi="Aptos" w:cs="Tahoma-Bold"/>
          <w:b/>
          <w:bCs/>
          <w:color w:val="00000A"/>
          <w:sz w:val="22"/>
          <w:szCs w:val="22"/>
        </w:rPr>
        <w:t>__________________________</w:t>
      </w:r>
    </w:p>
    <w:sectPr w:rsidR="003F30B6" w:rsidRPr="00E042B3" w:rsidSect="002A640D">
      <w:pgSz w:w="11906" w:h="16838"/>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50601" w14:textId="77777777" w:rsidR="008D4CFF" w:rsidRDefault="008D4CFF" w:rsidP="00D84B97">
      <w:r>
        <w:separator/>
      </w:r>
    </w:p>
  </w:endnote>
  <w:endnote w:type="continuationSeparator" w:id="0">
    <w:p w14:paraId="7DF88B93" w14:textId="77777777" w:rsidR="008D4CFF" w:rsidRDefault="008D4CFF" w:rsidP="00D8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ahoma-Bold">
    <w:altName w:val="Tahoma"/>
    <w:panose1 w:val="00000000000000000000"/>
    <w:charset w:val="00"/>
    <w:family w:val="auto"/>
    <w:notTrueType/>
    <w:pitch w:val="default"/>
    <w:sig w:usb0="0000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85291" w14:textId="77777777" w:rsidR="008D4CFF" w:rsidRDefault="008D4CFF" w:rsidP="00D84B97">
      <w:r>
        <w:separator/>
      </w:r>
    </w:p>
  </w:footnote>
  <w:footnote w:type="continuationSeparator" w:id="0">
    <w:p w14:paraId="00E49E77" w14:textId="77777777" w:rsidR="008D4CFF" w:rsidRDefault="008D4CFF" w:rsidP="00D84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27F02"/>
    <w:multiLevelType w:val="hybridMultilevel"/>
    <w:tmpl w:val="3D6CC126"/>
    <w:lvl w:ilvl="0" w:tplc="DE0AA004">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0D32E9A"/>
    <w:multiLevelType w:val="hybridMultilevel"/>
    <w:tmpl w:val="47C481EA"/>
    <w:lvl w:ilvl="0" w:tplc="FE9070E4">
      <w:start w:val="1"/>
      <w:numFmt w:val="bullet"/>
      <w:lvlText w:val=""/>
      <w:lvlJc w:val="left"/>
      <w:pPr>
        <w:ind w:left="720" w:hanging="360"/>
      </w:pPr>
      <w:rPr>
        <w:rFonts w:ascii="Symbol" w:eastAsia="Calibri" w:hAnsi="Symbol" w:cs="TimesNewRomanPS-Bold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DF544F"/>
    <w:multiLevelType w:val="hybridMultilevel"/>
    <w:tmpl w:val="884EA912"/>
    <w:lvl w:ilvl="0" w:tplc="B6C8C816">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3B281A95"/>
    <w:multiLevelType w:val="hybridMultilevel"/>
    <w:tmpl w:val="B694CCD2"/>
    <w:lvl w:ilvl="0" w:tplc="E598833A">
      <w:numFmt w:val="bullet"/>
      <w:lvlText w:val="-"/>
      <w:lvlJc w:val="left"/>
      <w:pPr>
        <w:ind w:left="1068" w:hanging="360"/>
      </w:pPr>
      <w:rPr>
        <w:rFonts w:ascii="Times New Roman" w:eastAsia="Times New Roman" w:hAnsi="Times New Roman" w:cs="Times New Roman" w:hint="default"/>
        <w:b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4D"/>
    <w:rsid w:val="00014C12"/>
    <w:rsid w:val="00046F60"/>
    <w:rsid w:val="00052B4E"/>
    <w:rsid w:val="00053AEF"/>
    <w:rsid w:val="00053FAF"/>
    <w:rsid w:val="000778FB"/>
    <w:rsid w:val="000D1639"/>
    <w:rsid w:val="000D49DE"/>
    <w:rsid w:val="000E5A37"/>
    <w:rsid w:val="000F413B"/>
    <w:rsid w:val="000F7370"/>
    <w:rsid w:val="00104BD5"/>
    <w:rsid w:val="00112383"/>
    <w:rsid w:val="00121A8C"/>
    <w:rsid w:val="00127473"/>
    <w:rsid w:val="00147914"/>
    <w:rsid w:val="00147EC4"/>
    <w:rsid w:val="0015106D"/>
    <w:rsid w:val="0018454E"/>
    <w:rsid w:val="0018613C"/>
    <w:rsid w:val="00196731"/>
    <w:rsid w:val="001C5140"/>
    <w:rsid w:val="001C57A6"/>
    <w:rsid w:val="002135E7"/>
    <w:rsid w:val="00224690"/>
    <w:rsid w:val="00230062"/>
    <w:rsid w:val="00242A2C"/>
    <w:rsid w:val="002536FD"/>
    <w:rsid w:val="00256EF9"/>
    <w:rsid w:val="00257760"/>
    <w:rsid w:val="0026205E"/>
    <w:rsid w:val="002621CA"/>
    <w:rsid w:val="00274C27"/>
    <w:rsid w:val="002A640D"/>
    <w:rsid w:val="002B251E"/>
    <w:rsid w:val="002D3BDA"/>
    <w:rsid w:val="002E1059"/>
    <w:rsid w:val="002F093A"/>
    <w:rsid w:val="0030120D"/>
    <w:rsid w:val="0032627A"/>
    <w:rsid w:val="00335CA4"/>
    <w:rsid w:val="00336A9A"/>
    <w:rsid w:val="00363D50"/>
    <w:rsid w:val="0038333A"/>
    <w:rsid w:val="00385A95"/>
    <w:rsid w:val="003A6E48"/>
    <w:rsid w:val="003C66B3"/>
    <w:rsid w:val="003F30B6"/>
    <w:rsid w:val="004078F2"/>
    <w:rsid w:val="00416B18"/>
    <w:rsid w:val="00417BD5"/>
    <w:rsid w:val="004345B4"/>
    <w:rsid w:val="004B0C55"/>
    <w:rsid w:val="004C44CC"/>
    <w:rsid w:val="004C59F9"/>
    <w:rsid w:val="004D0723"/>
    <w:rsid w:val="004D2501"/>
    <w:rsid w:val="004D4FA2"/>
    <w:rsid w:val="00510B2E"/>
    <w:rsid w:val="00563CD7"/>
    <w:rsid w:val="00584A48"/>
    <w:rsid w:val="005938D2"/>
    <w:rsid w:val="00594D57"/>
    <w:rsid w:val="005B31DA"/>
    <w:rsid w:val="005B5650"/>
    <w:rsid w:val="005E5F6F"/>
    <w:rsid w:val="00600DBF"/>
    <w:rsid w:val="006247A1"/>
    <w:rsid w:val="00667608"/>
    <w:rsid w:val="006841DA"/>
    <w:rsid w:val="006851F5"/>
    <w:rsid w:val="00690F75"/>
    <w:rsid w:val="006B2F3F"/>
    <w:rsid w:val="006B2F63"/>
    <w:rsid w:val="007234CF"/>
    <w:rsid w:val="00744999"/>
    <w:rsid w:val="00744C77"/>
    <w:rsid w:val="00773116"/>
    <w:rsid w:val="00774AC5"/>
    <w:rsid w:val="00775A49"/>
    <w:rsid w:val="007A0F56"/>
    <w:rsid w:val="007B5FE7"/>
    <w:rsid w:val="007D2A4F"/>
    <w:rsid w:val="00805E2B"/>
    <w:rsid w:val="00812AEE"/>
    <w:rsid w:val="00817BB2"/>
    <w:rsid w:val="00826B1F"/>
    <w:rsid w:val="00837BB9"/>
    <w:rsid w:val="0084206A"/>
    <w:rsid w:val="00850DD7"/>
    <w:rsid w:val="00877AD4"/>
    <w:rsid w:val="00877F4E"/>
    <w:rsid w:val="00885E56"/>
    <w:rsid w:val="008949B3"/>
    <w:rsid w:val="008B2E4B"/>
    <w:rsid w:val="008D4CFF"/>
    <w:rsid w:val="008D749B"/>
    <w:rsid w:val="008F304D"/>
    <w:rsid w:val="00900865"/>
    <w:rsid w:val="00935365"/>
    <w:rsid w:val="00945984"/>
    <w:rsid w:val="00962F95"/>
    <w:rsid w:val="009660DC"/>
    <w:rsid w:val="00966C47"/>
    <w:rsid w:val="00986D1B"/>
    <w:rsid w:val="009957DF"/>
    <w:rsid w:val="00996FEA"/>
    <w:rsid w:val="009A379C"/>
    <w:rsid w:val="009A790D"/>
    <w:rsid w:val="009C21B6"/>
    <w:rsid w:val="009F041D"/>
    <w:rsid w:val="00A03B24"/>
    <w:rsid w:val="00A05680"/>
    <w:rsid w:val="00A5069E"/>
    <w:rsid w:val="00A51EA5"/>
    <w:rsid w:val="00A53F7B"/>
    <w:rsid w:val="00A63FAE"/>
    <w:rsid w:val="00A761C1"/>
    <w:rsid w:val="00A830C4"/>
    <w:rsid w:val="00A920DC"/>
    <w:rsid w:val="00AA0FD8"/>
    <w:rsid w:val="00AA1D35"/>
    <w:rsid w:val="00AB179A"/>
    <w:rsid w:val="00AC1FA5"/>
    <w:rsid w:val="00AE67AB"/>
    <w:rsid w:val="00AE7CA3"/>
    <w:rsid w:val="00AF6731"/>
    <w:rsid w:val="00B060AC"/>
    <w:rsid w:val="00B27F6D"/>
    <w:rsid w:val="00B81584"/>
    <w:rsid w:val="00B955CE"/>
    <w:rsid w:val="00BA0411"/>
    <w:rsid w:val="00BA426E"/>
    <w:rsid w:val="00BB69DC"/>
    <w:rsid w:val="00BC0AEC"/>
    <w:rsid w:val="00BD0BD9"/>
    <w:rsid w:val="00C06485"/>
    <w:rsid w:val="00C07DC7"/>
    <w:rsid w:val="00C521F1"/>
    <w:rsid w:val="00C56833"/>
    <w:rsid w:val="00C66D13"/>
    <w:rsid w:val="00CC200C"/>
    <w:rsid w:val="00CC6856"/>
    <w:rsid w:val="00CD7314"/>
    <w:rsid w:val="00CE1DE4"/>
    <w:rsid w:val="00CE37CD"/>
    <w:rsid w:val="00D203BC"/>
    <w:rsid w:val="00D3469C"/>
    <w:rsid w:val="00D37BF1"/>
    <w:rsid w:val="00D4037D"/>
    <w:rsid w:val="00D44074"/>
    <w:rsid w:val="00D47936"/>
    <w:rsid w:val="00D53908"/>
    <w:rsid w:val="00D77FA7"/>
    <w:rsid w:val="00D77FCE"/>
    <w:rsid w:val="00D77FFA"/>
    <w:rsid w:val="00D84B97"/>
    <w:rsid w:val="00D94E10"/>
    <w:rsid w:val="00DB592A"/>
    <w:rsid w:val="00DB667B"/>
    <w:rsid w:val="00DC5D12"/>
    <w:rsid w:val="00DE0524"/>
    <w:rsid w:val="00DE46C9"/>
    <w:rsid w:val="00E01C31"/>
    <w:rsid w:val="00E042B3"/>
    <w:rsid w:val="00E072F3"/>
    <w:rsid w:val="00E256C7"/>
    <w:rsid w:val="00E305BA"/>
    <w:rsid w:val="00E507B3"/>
    <w:rsid w:val="00E635C2"/>
    <w:rsid w:val="00E7231E"/>
    <w:rsid w:val="00E74686"/>
    <w:rsid w:val="00E93AAE"/>
    <w:rsid w:val="00EA7074"/>
    <w:rsid w:val="00EB17F4"/>
    <w:rsid w:val="00EB1C3E"/>
    <w:rsid w:val="00F46089"/>
    <w:rsid w:val="00F56CA2"/>
    <w:rsid w:val="00F756CE"/>
    <w:rsid w:val="00FA1C92"/>
    <w:rsid w:val="00FC5852"/>
    <w:rsid w:val="00FF06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71FC"/>
  <w15:chartTrackingRefBased/>
  <w15:docId w15:val="{91ADC90C-B73B-4163-A5C6-AE5BC681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F304D"/>
    <w:rPr>
      <w:rFonts w:ascii="Times New Roman" w:eastAsia="Times New Roman" w:hAnsi="Times New Roman"/>
      <w:sz w:val="24"/>
      <w:szCs w:val="24"/>
    </w:rPr>
  </w:style>
  <w:style w:type="paragraph" w:styleId="Titolo1">
    <w:name w:val="heading 1"/>
    <w:basedOn w:val="Normale"/>
    <w:next w:val="Normale"/>
    <w:link w:val="Titolo1Carattere"/>
    <w:qFormat/>
    <w:rsid w:val="0038333A"/>
    <w:pPr>
      <w:keepNext/>
      <w:jc w:val="both"/>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F304D"/>
    <w:pPr>
      <w:tabs>
        <w:tab w:val="center" w:pos="4819"/>
        <w:tab w:val="right" w:pos="9638"/>
      </w:tabs>
    </w:pPr>
  </w:style>
  <w:style w:type="character" w:customStyle="1" w:styleId="IntestazioneCarattere">
    <w:name w:val="Intestazione Carattere"/>
    <w:link w:val="Intestazione"/>
    <w:rsid w:val="008F304D"/>
    <w:rPr>
      <w:rFonts w:ascii="Times New Roman" w:eastAsia="Times New Roman" w:hAnsi="Times New Roman" w:cs="Times New Roman"/>
      <w:sz w:val="24"/>
      <w:szCs w:val="24"/>
      <w:lang w:eastAsia="it-IT"/>
    </w:rPr>
  </w:style>
  <w:style w:type="paragraph" w:styleId="Pidipagina">
    <w:name w:val="footer"/>
    <w:basedOn w:val="Normale"/>
    <w:link w:val="PidipaginaCarattere"/>
    <w:rsid w:val="008F304D"/>
    <w:pPr>
      <w:tabs>
        <w:tab w:val="center" w:pos="4819"/>
        <w:tab w:val="right" w:pos="9638"/>
      </w:tabs>
    </w:pPr>
  </w:style>
  <w:style w:type="character" w:customStyle="1" w:styleId="PidipaginaCarattere">
    <w:name w:val="Piè di pagina Carattere"/>
    <w:link w:val="Pidipagina"/>
    <w:rsid w:val="008F304D"/>
    <w:rPr>
      <w:rFonts w:ascii="Times New Roman" w:eastAsia="Times New Roman" w:hAnsi="Times New Roman" w:cs="Times New Roman"/>
      <w:sz w:val="24"/>
      <w:szCs w:val="24"/>
      <w:lang w:eastAsia="it-IT"/>
    </w:rPr>
  </w:style>
  <w:style w:type="character" w:styleId="Collegamentoipertestuale">
    <w:name w:val="Hyperlink"/>
    <w:rsid w:val="008F304D"/>
    <w:rPr>
      <w:color w:val="0000FF"/>
      <w:u w:val="single"/>
    </w:rPr>
  </w:style>
  <w:style w:type="paragraph" w:styleId="Paragrafoelenco">
    <w:name w:val="List Paragraph"/>
    <w:basedOn w:val="Normale"/>
    <w:uiPriority w:val="34"/>
    <w:qFormat/>
    <w:rsid w:val="008F304D"/>
    <w:pPr>
      <w:ind w:left="720"/>
      <w:contextualSpacing/>
    </w:pPr>
  </w:style>
  <w:style w:type="character" w:customStyle="1" w:styleId="Titolo1Carattere">
    <w:name w:val="Titolo 1 Carattere"/>
    <w:link w:val="Titolo1"/>
    <w:rsid w:val="0038333A"/>
    <w:rPr>
      <w:rFonts w:ascii="Times New Roman" w:eastAsia="Times New Roman" w:hAnsi="Times New Roman"/>
      <w:b/>
      <w:sz w:val="24"/>
      <w:szCs w:val="24"/>
    </w:rPr>
  </w:style>
  <w:style w:type="paragraph" w:customStyle="1" w:styleId="bollo">
    <w:name w:val="bollo"/>
    <w:basedOn w:val="Normale"/>
    <w:rsid w:val="006841DA"/>
    <w:pPr>
      <w:tabs>
        <w:tab w:val="right" w:leader="underscore" w:pos="3402"/>
      </w:tabs>
      <w:spacing w:line="567" w:lineRule="exact"/>
      <w:jc w:val="both"/>
    </w:pPr>
    <w:rPr>
      <w:sz w:val="26"/>
      <w:szCs w:val="20"/>
      <w:lang w:bidi="he-IL"/>
    </w:rPr>
  </w:style>
  <w:style w:type="paragraph" w:customStyle="1" w:styleId="Default">
    <w:name w:val="Default"/>
    <w:rsid w:val="00935365"/>
    <w:pPr>
      <w:autoSpaceDE w:val="0"/>
      <w:autoSpaceDN w:val="0"/>
      <w:adjustRightInd w:val="0"/>
    </w:pPr>
    <w:rPr>
      <w:rFonts w:ascii="Times New Roman" w:hAnsi="Times New Roman"/>
      <w:color w:val="000000"/>
      <w:sz w:val="24"/>
      <w:szCs w:val="24"/>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semiHidden/>
    <w:locked/>
    <w:rsid w:val="00256EF9"/>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w:basedOn w:val="Normale"/>
    <w:link w:val="TestonotaapidipaginaCarattere"/>
    <w:semiHidden/>
    <w:unhideWhenUsed/>
    <w:rsid w:val="00256EF9"/>
    <w:rPr>
      <w:rFonts w:ascii="Calibri" w:eastAsia="Calibri" w:hAnsi="Calibri"/>
      <w:sz w:val="20"/>
      <w:szCs w:val="20"/>
    </w:rPr>
  </w:style>
  <w:style w:type="character" w:customStyle="1" w:styleId="TestonotaapidipaginaCarattere1">
    <w:name w:val="Testo nota a piè di pagina Carattere1"/>
    <w:uiPriority w:val="99"/>
    <w:semiHidden/>
    <w:rsid w:val="00256EF9"/>
    <w:rPr>
      <w:rFonts w:ascii="Times New Roman" w:eastAsia="Times New Roman" w:hAnsi="Times New Roman"/>
    </w:rPr>
  </w:style>
  <w:style w:type="character" w:styleId="Rimandonotaapidipagina">
    <w:name w:val="footnote reference"/>
    <w:semiHidden/>
    <w:unhideWhenUsed/>
    <w:rsid w:val="00256E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171698">
      <w:bodyDiv w:val="1"/>
      <w:marLeft w:val="0"/>
      <w:marRight w:val="0"/>
      <w:marTop w:val="0"/>
      <w:marBottom w:val="0"/>
      <w:divBdr>
        <w:top w:val="none" w:sz="0" w:space="0" w:color="auto"/>
        <w:left w:val="none" w:sz="0" w:space="0" w:color="auto"/>
        <w:bottom w:val="none" w:sz="0" w:space="0" w:color="auto"/>
        <w:right w:val="none" w:sz="0" w:space="0" w:color="auto"/>
      </w:divBdr>
    </w:div>
    <w:div w:id="607278839">
      <w:bodyDiv w:val="1"/>
      <w:marLeft w:val="0"/>
      <w:marRight w:val="0"/>
      <w:marTop w:val="0"/>
      <w:marBottom w:val="0"/>
      <w:divBdr>
        <w:top w:val="none" w:sz="0" w:space="0" w:color="auto"/>
        <w:left w:val="none" w:sz="0" w:space="0" w:color="auto"/>
        <w:bottom w:val="none" w:sz="0" w:space="0" w:color="auto"/>
        <w:right w:val="none" w:sz="0" w:space="0" w:color="auto"/>
      </w:divBdr>
    </w:div>
    <w:div w:id="1092318732">
      <w:bodyDiv w:val="1"/>
      <w:marLeft w:val="0"/>
      <w:marRight w:val="0"/>
      <w:marTop w:val="0"/>
      <w:marBottom w:val="0"/>
      <w:divBdr>
        <w:top w:val="none" w:sz="0" w:space="0" w:color="auto"/>
        <w:left w:val="none" w:sz="0" w:space="0" w:color="auto"/>
        <w:bottom w:val="none" w:sz="0" w:space="0" w:color="auto"/>
        <w:right w:val="none" w:sz="0" w:space="0" w:color="auto"/>
      </w:divBdr>
    </w:div>
    <w:div w:id="1849979849">
      <w:bodyDiv w:val="1"/>
      <w:marLeft w:val="0"/>
      <w:marRight w:val="0"/>
      <w:marTop w:val="0"/>
      <w:marBottom w:val="0"/>
      <w:divBdr>
        <w:top w:val="none" w:sz="0" w:space="0" w:color="auto"/>
        <w:left w:val="none" w:sz="0" w:space="0" w:color="auto"/>
        <w:bottom w:val="none" w:sz="0" w:space="0" w:color="auto"/>
        <w:right w:val="none" w:sz="0" w:space="0" w:color="auto"/>
      </w:divBdr>
    </w:div>
    <w:div w:id="188031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777</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W10</cp:lastModifiedBy>
  <cp:revision>9</cp:revision>
  <cp:lastPrinted>2016-10-24T10:03:00Z</cp:lastPrinted>
  <dcterms:created xsi:type="dcterms:W3CDTF">2025-03-10T11:36:00Z</dcterms:created>
  <dcterms:modified xsi:type="dcterms:W3CDTF">2025-03-26T12:59:00Z</dcterms:modified>
</cp:coreProperties>
</file>