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604E7" w14:textId="10444420" w:rsidR="00CC3122" w:rsidRDefault="00551203" w:rsidP="006035B7">
      <w:pPr>
        <w:widowControl w:val="0"/>
        <w:autoSpaceDE w:val="0"/>
        <w:autoSpaceDN w:val="0"/>
        <w:spacing w:after="0" w:line="276" w:lineRule="auto"/>
        <w:rPr>
          <w:rFonts w:eastAsia="Calibri Light" w:cstheme="minorHAnsi"/>
          <w:kern w:val="0"/>
          <w14:ligatures w14:val="none"/>
        </w:rPr>
      </w:pPr>
      <w:r>
        <w:rPr>
          <w:rFonts w:eastAsia="Calibri Light" w:cstheme="minorHAnsi"/>
          <w:noProof/>
          <w:kern w:val="0"/>
        </w:rPr>
        <w:drawing>
          <wp:anchor distT="0" distB="0" distL="114300" distR="114300" simplePos="0" relativeHeight="251660288" behindDoc="0" locked="0" layoutInCell="1" allowOverlap="1" wp14:anchorId="02EC4C16" wp14:editId="76CAE704">
            <wp:simplePos x="0" y="0"/>
            <wp:positionH relativeFrom="column">
              <wp:posOffset>4378960</wp:posOffset>
            </wp:positionH>
            <wp:positionV relativeFrom="paragraph">
              <wp:posOffset>1905</wp:posOffset>
            </wp:positionV>
            <wp:extent cx="1466850" cy="1278255"/>
            <wp:effectExtent l="0" t="0" r="0" b="0"/>
            <wp:wrapTopAndBottom/>
            <wp:docPr id="163441658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27825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Light" w:cstheme="minorHAnsi"/>
          <w:noProof/>
          <w:kern w:val="0"/>
        </w:rPr>
        <w:drawing>
          <wp:anchor distT="0" distB="0" distL="114300" distR="114300" simplePos="0" relativeHeight="251659264" behindDoc="0" locked="0" layoutInCell="1" allowOverlap="1" wp14:anchorId="56A7E964" wp14:editId="6F7914AC">
            <wp:simplePos x="0" y="0"/>
            <wp:positionH relativeFrom="column">
              <wp:posOffset>2505710</wp:posOffset>
            </wp:positionH>
            <wp:positionV relativeFrom="paragraph">
              <wp:posOffset>0</wp:posOffset>
            </wp:positionV>
            <wp:extent cx="1329055" cy="1335405"/>
            <wp:effectExtent l="0" t="0" r="4445" b="0"/>
            <wp:wrapTopAndBottom/>
            <wp:docPr id="21135031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335405"/>
                    </a:xfrm>
                    <a:prstGeom prst="rect">
                      <a:avLst/>
                    </a:prstGeom>
                    <a:noFill/>
                  </pic:spPr>
                </pic:pic>
              </a:graphicData>
            </a:graphic>
            <wp14:sizeRelH relativeFrom="page">
              <wp14:pctWidth>0</wp14:pctWidth>
            </wp14:sizeRelH>
            <wp14:sizeRelV relativeFrom="page">
              <wp14:pctHeight>0</wp14:pctHeight>
            </wp14:sizeRelV>
          </wp:anchor>
        </w:drawing>
      </w:r>
      <w:r w:rsidR="00CC3122">
        <w:rPr>
          <w:rFonts w:eastAsia="Calibri Light" w:cstheme="minorHAnsi"/>
          <w:noProof/>
          <w:kern w:val="0"/>
        </w:rPr>
        <w:drawing>
          <wp:anchor distT="0" distB="0" distL="114300" distR="114300" simplePos="0" relativeHeight="251658240" behindDoc="0" locked="0" layoutInCell="1" allowOverlap="1" wp14:anchorId="7DBCAFE4" wp14:editId="171ED578">
            <wp:simplePos x="0" y="0"/>
            <wp:positionH relativeFrom="column">
              <wp:posOffset>-387350</wp:posOffset>
            </wp:positionH>
            <wp:positionV relativeFrom="paragraph">
              <wp:posOffset>266700</wp:posOffset>
            </wp:positionV>
            <wp:extent cx="2956560" cy="743585"/>
            <wp:effectExtent l="0" t="0" r="0" b="0"/>
            <wp:wrapTopAndBottom/>
            <wp:docPr id="9892838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743585"/>
                    </a:xfrm>
                    <a:prstGeom prst="rect">
                      <a:avLst/>
                    </a:prstGeom>
                    <a:noFill/>
                  </pic:spPr>
                </pic:pic>
              </a:graphicData>
            </a:graphic>
            <wp14:sizeRelH relativeFrom="page">
              <wp14:pctWidth>0</wp14:pctWidth>
            </wp14:sizeRelH>
            <wp14:sizeRelV relativeFrom="page">
              <wp14:pctHeight>0</wp14:pctHeight>
            </wp14:sizeRelV>
          </wp:anchor>
        </w:drawing>
      </w:r>
    </w:p>
    <w:p w14:paraId="6F2914E8" w14:textId="533EF912" w:rsidR="00E50D61" w:rsidRPr="00717B0A" w:rsidRDefault="00E50D61" w:rsidP="006035B7">
      <w:pPr>
        <w:widowControl w:val="0"/>
        <w:autoSpaceDE w:val="0"/>
        <w:autoSpaceDN w:val="0"/>
        <w:spacing w:after="0" w:line="276" w:lineRule="auto"/>
        <w:rPr>
          <w:rFonts w:eastAsia="Calibri Light" w:cstheme="minorHAnsi"/>
          <w:kern w:val="0"/>
          <w14:ligatures w14:val="none"/>
        </w:rPr>
      </w:pPr>
      <w:r w:rsidRPr="00717B0A">
        <w:rPr>
          <w:rFonts w:eastAsia="Calibri Light" w:cstheme="minorHAnsi"/>
          <w:kern w:val="0"/>
          <w14:ligatures w14:val="none"/>
        </w:rPr>
        <w:t>Allegato MOD. D</w:t>
      </w:r>
    </w:p>
    <w:p w14:paraId="5573B2D6" w14:textId="17B2B82E" w:rsidR="007900F5" w:rsidRPr="00717B0A" w:rsidRDefault="007900F5" w:rsidP="00250932">
      <w:pPr>
        <w:jc w:val="center"/>
        <w:rPr>
          <w:rFonts w:cstheme="minorHAnsi"/>
          <w:b/>
          <w:bCs/>
          <w:i/>
          <w:iCs/>
        </w:rPr>
      </w:pPr>
      <w:r w:rsidRPr="00717B0A">
        <w:rPr>
          <w:rFonts w:cstheme="minorHAnsi"/>
          <w:b/>
          <w:bCs/>
          <w:i/>
          <w:iCs/>
        </w:rPr>
        <w:t>Documento Progettuale</w:t>
      </w:r>
      <w:r w:rsidR="00512162" w:rsidRPr="00717B0A">
        <w:rPr>
          <w:rFonts w:cstheme="minorHAnsi"/>
          <w:b/>
          <w:bCs/>
          <w:i/>
          <w:iCs/>
        </w:rPr>
        <w:t xml:space="preserve"> </w:t>
      </w:r>
    </w:p>
    <w:p w14:paraId="32906B70" w14:textId="2FB299D6" w:rsidR="00990370" w:rsidRPr="00717B0A" w:rsidRDefault="00990370" w:rsidP="00990370">
      <w:pPr>
        <w:jc w:val="center"/>
        <w:rPr>
          <w:rFonts w:cstheme="minorHAnsi"/>
          <w:b/>
          <w:bCs/>
        </w:rPr>
      </w:pPr>
      <w:r w:rsidRPr="00717B0A">
        <w:rPr>
          <w:rFonts w:cstheme="minorHAnsi"/>
          <w:b/>
          <w:bCs/>
        </w:rPr>
        <w:t>“Rafforzamento dei servizi sociali domiciliari per garantire la dimissione anticipata assistita e prevenire l’ospedalizzazione”</w:t>
      </w:r>
    </w:p>
    <w:p w14:paraId="0D704FB2" w14:textId="77777777" w:rsidR="00250932" w:rsidRPr="00717B0A" w:rsidRDefault="00250932" w:rsidP="00250932">
      <w:pPr>
        <w:jc w:val="center"/>
        <w:rPr>
          <w:rFonts w:cstheme="minorHAnsi"/>
          <w:b/>
          <w:bCs/>
        </w:rPr>
      </w:pPr>
    </w:p>
    <w:p w14:paraId="4A3479A4" w14:textId="698DB94B" w:rsidR="00D05CA8" w:rsidRPr="00717B0A" w:rsidRDefault="0067437D" w:rsidP="0067437D">
      <w:pPr>
        <w:jc w:val="both"/>
        <w:rPr>
          <w:rFonts w:cstheme="minorHAnsi"/>
          <w:b/>
          <w:bCs/>
        </w:rPr>
      </w:pPr>
      <w:r w:rsidRPr="00717B0A">
        <w:rPr>
          <w:rFonts w:cstheme="minorHAnsi"/>
          <w:b/>
          <w:bCs/>
        </w:rPr>
        <w:t xml:space="preserve">1. </w:t>
      </w:r>
      <w:r w:rsidR="00250932" w:rsidRPr="00717B0A">
        <w:rPr>
          <w:rFonts w:cstheme="minorHAnsi"/>
          <w:b/>
          <w:bCs/>
        </w:rPr>
        <w:t>A</w:t>
      </w:r>
      <w:r w:rsidR="00D05CA8" w:rsidRPr="00717B0A">
        <w:rPr>
          <w:rFonts w:cstheme="minorHAnsi"/>
          <w:b/>
          <w:bCs/>
        </w:rPr>
        <w:t xml:space="preserve">nalisi di contesto e </w:t>
      </w:r>
      <w:r w:rsidR="00171225" w:rsidRPr="00717B0A">
        <w:rPr>
          <w:rFonts w:cstheme="minorHAnsi"/>
          <w:b/>
          <w:bCs/>
        </w:rPr>
        <w:t>destinatari</w:t>
      </w:r>
    </w:p>
    <w:p w14:paraId="6BF3A6E7" w14:textId="12B1296B" w:rsidR="00171225" w:rsidRPr="00717B0A" w:rsidRDefault="00171225" w:rsidP="00171225">
      <w:pPr>
        <w:jc w:val="both"/>
        <w:rPr>
          <w:rFonts w:cstheme="minorHAnsi"/>
        </w:rPr>
      </w:pPr>
      <w:r w:rsidRPr="00717B0A">
        <w:rPr>
          <w:rFonts w:cstheme="minorHAnsi"/>
        </w:rPr>
        <w:t>L’ATS di Gagliano del Capo al 31/12/2021 presenta una componente della popolazione over 65 pari a 21.230 unità che costituiscono il 25</w:t>
      </w:r>
      <w:r w:rsidR="007C718A">
        <w:rPr>
          <w:rFonts w:cstheme="minorHAnsi"/>
        </w:rPr>
        <w:t>,</w:t>
      </w:r>
      <w:r w:rsidRPr="00717B0A">
        <w:rPr>
          <w:rFonts w:cstheme="minorHAnsi"/>
        </w:rPr>
        <w:t xml:space="preserve">9% della popolazione complessiva. Il numero dei beneficiari anziani e disabili in ADI di Ambito ammonta a 43 unità, mentre i beneficiari ADI di esclusiva competenza del Distretto Sanitario ammontano a n. 1.172 per il primo trimestre 2022. Il numero di anziani e disabili in SAD risulta pari a n. 39 unità. </w:t>
      </w:r>
    </w:p>
    <w:p w14:paraId="7D56D45D" w14:textId="77777777" w:rsidR="00171225" w:rsidRPr="00717B0A" w:rsidRDefault="00171225" w:rsidP="00171225">
      <w:pPr>
        <w:jc w:val="both"/>
        <w:rPr>
          <w:rFonts w:cstheme="minorHAnsi"/>
        </w:rPr>
      </w:pPr>
      <w:r w:rsidRPr="00717B0A">
        <w:rPr>
          <w:rFonts w:cstheme="minorHAnsi"/>
        </w:rPr>
        <w:t xml:space="preserve">Nel territorio dell’Ambito di Gagliano del Capo è previsto il servizio di dimissioni protette garantito dal Distretto Sanitario esclusivamente attraverso figure sanitarie. </w:t>
      </w:r>
      <w:r w:rsidRPr="00577DAB">
        <w:rPr>
          <w:rFonts w:cstheme="minorHAnsi"/>
        </w:rPr>
        <w:t>Nel nostro territorio non è soddisfatto lo standard di servizio previsto per il LEPS “Dimissioni protette”.</w:t>
      </w:r>
      <w:r w:rsidRPr="00717B0A">
        <w:rPr>
          <w:rFonts w:cstheme="minorHAnsi"/>
        </w:rPr>
        <w:t xml:space="preserve"> </w:t>
      </w:r>
    </w:p>
    <w:p w14:paraId="071DFC15" w14:textId="5991C865" w:rsidR="00171225" w:rsidRPr="00717B0A" w:rsidRDefault="00171225" w:rsidP="00171225">
      <w:pPr>
        <w:jc w:val="both"/>
        <w:rPr>
          <w:rFonts w:cstheme="minorHAnsi"/>
        </w:rPr>
      </w:pPr>
      <w:r w:rsidRPr="00717B0A">
        <w:rPr>
          <w:rFonts w:cstheme="minorHAnsi"/>
        </w:rPr>
        <w:t xml:space="preserve">Le risorse del PNRR permetteranno dunque di colmare questo gap, implementando oltre alle prestazioni già garantite quale LEA sanitario dal DPCM 12.01.2017 di cui all’art. 22, commi 4 e 5, le prestazioni sociali ad esse integrative e le prestazioni di assistenza tutelare temporanea a domicilio.  </w:t>
      </w:r>
    </w:p>
    <w:p w14:paraId="245C74B1" w14:textId="77777777" w:rsidR="00171225" w:rsidRPr="00717B0A" w:rsidRDefault="00171225" w:rsidP="00171225">
      <w:pPr>
        <w:jc w:val="both"/>
        <w:rPr>
          <w:rFonts w:cstheme="minorHAnsi"/>
        </w:rPr>
      </w:pPr>
      <w:r w:rsidRPr="00717B0A">
        <w:rPr>
          <w:rFonts w:cstheme="minorHAnsi"/>
        </w:rPr>
        <w:t xml:space="preserve">Si prevede pertanto di attivare a domicilio delle persone non autosufficienti e in condizioni di fragilità, oltre al trattamento medico, riabilitativo e infermieristico, già garantito dal Distretto Socio Sanitario, anche prestazioni di natura socio-assistenziali come le cure domiciliari, Assistenza Tutelare Integrativa, i pasti a domicilio e il telesoccorso, da programmare in base alla valutazione multidimensionale del grado di vulnerabilità delle quattro dimensioni (sanitaria, cognitiva, funzionale e sociale). </w:t>
      </w:r>
    </w:p>
    <w:p w14:paraId="334556CD" w14:textId="7EEDA740" w:rsidR="00717B0A" w:rsidRDefault="00717B0A" w:rsidP="00D05CA8">
      <w:pPr>
        <w:jc w:val="both"/>
        <w:rPr>
          <w:rFonts w:cstheme="minorHAnsi"/>
          <w:kern w:val="0"/>
          <w14:ligatures w14:val="none"/>
        </w:rPr>
      </w:pPr>
      <w:r w:rsidRPr="00717B0A">
        <w:rPr>
          <w:rFonts w:cstheme="minorHAnsi"/>
        </w:rPr>
        <w:t xml:space="preserve">Pertanto, i </w:t>
      </w:r>
      <w:r w:rsidRPr="00717B0A">
        <w:rPr>
          <w:rFonts w:cstheme="minorHAnsi"/>
          <w:b/>
          <w:bCs/>
        </w:rPr>
        <w:t xml:space="preserve">destinatari </w:t>
      </w:r>
      <w:r w:rsidRPr="00717B0A">
        <w:rPr>
          <w:rFonts w:cstheme="minorHAnsi"/>
        </w:rPr>
        <w:t>de</w:t>
      </w:r>
      <w:r>
        <w:rPr>
          <w:rFonts w:cstheme="minorHAnsi"/>
        </w:rPr>
        <w:t xml:space="preserve">l </w:t>
      </w:r>
      <w:r w:rsidRPr="00717B0A">
        <w:rPr>
          <w:rFonts w:cstheme="minorHAnsi"/>
        </w:rPr>
        <w:t>servizi</w:t>
      </w:r>
      <w:r>
        <w:rPr>
          <w:rFonts w:cstheme="minorHAnsi"/>
        </w:rPr>
        <w:t>o</w:t>
      </w:r>
      <w:r w:rsidRPr="00717B0A">
        <w:rPr>
          <w:rFonts w:cstheme="minorHAnsi"/>
        </w:rPr>
        <w:t xml:space="preserve"> sono rappresentati </w:t>
      </w:r>
      <w:r w:rsidRPr="00717B0A">
        <w:rPr>
          <w:rFonts w:cstheme="minorHAnsi"/>
          <w:kern w:val="0"/>
          <w14:ligatures w14:val="none"/>
        </w:rPr>
        <w:t>da</w:t>
      </w:r>
      <w:r w:rsidR="008259CD">
        <w:rPr>
          <w:rFonts w:cstheme="minorHAnsi"/>
          <w:kern w:val="0"/>
          <w14:ligatures w14:val="none"/>
        </w:rPr>
        <w:t>:</w:t>
      </w:r>
    </w:p>
    <w:p w14:paraId="3176FEB4" w14:textId="313603B0" w:rsidR="008259CD" w:rsidRPr="00CB7C8C" w:rsidRDefault="008259CD" w:rsidP="00CB7C8C">
      <w:pPr>
        <w:numPr>
          <w:ilvl w:val="0"/>
          <w:numId w:val="8"/>
        </w:numPr>
        <w:jc w:val="both"/>
        <w:rPr>
          <w:rFonts w:cstheme="minorHAnsi"/>
          <w:b/>
          <w:bCs/>
          <w:kern w:val="0"/>
          <w14:ligatures w14:val="none"/>
        </w:rPr>
      </w:pPr>
      <w:r w:rsidRPr="008259CD">
        <w:rPr>
          <w:rFonts w:cstheme="minorHAnsi"/>
          <w:kern w:val="0"/>
          <w14:ligatures w14:val="none"/>
        </w:rPr>
        <w:t>persone anziane non autosufficienti e/o in condizioni di fragilità o persone infra-sessantacinquenni ad essi assimilabili affetti da più patologie croniche, da limitazioni funzionali e/o disabilità anche gravi residenti sul territorio di competenza dell’Ambito di Gagliano del Capo</w:t>
      </w:r>
      <w:r w:rsidR="005B6BEC">
        <w:rPr>
          <w:rFonts w:cstheme="minorHAnsi"/>
          <w:kern w:val="0"/>
          <w14:ligatures w14:val="none"/>
        </w:rPr>
        <w:t>;</w:t>
      </w:r>
    </w:p>
    <w:p w14:paraId="3D161842" w14:textId="60264B94" w:rsidR="008259CD" w:rsidRPr="008259CD" w:rsidRDefault="008259CD" w:rsidP="00CB7C8C">
      <w:pPr>
        <w:numPr>
          <w:ilvl w:val="0"/>
          <w:numId w:val="8"/>
        </w:numPr>
        <w:jc w:val="both"/>
        <w:rPr>
          <w:rFonts w:cstheme="minorHAnsi"/>
          <w:b/>
          <w:bCs/>
          <w:kern w:val="0"/>
          <w14:ligatures w14:val="none"/>
        </w:rPr>
      </w:pPr>
      <w:r w:rsidRPr="008259CD">
        <w:rPr>
          <w:rFonts w:cstheme="minorHAnsi"/>
          <w:kern w:val="0"/>
          <w14:ligatures w14:val="none"/>
        </w:rPr>
        <w:t>persone senza fissa dimora, o in condizione di precarietà abitativa, residenti o temporaneamente presenti sul territorio dell’Ambito che, a seguito di episodi acuti, accessi al pronto soccorso o ricoveri ospedalieri, necessitano di un periodo di convalescenza e di stabilizzazione delle proprie condizioni di salute.</w:t>
      </w:r>
      <w:r w:rsidR="00E756EC" w:rsidRPr="00E756EC">
        <w:rPr>
          <w:rFonts w:cstheme="minorHAnsi"/>
          <w:b/>
          <w:bCs/>
          <w:kern w:val="0"/>
          <w14:ligatures w14:val="none"/>
        </w:rPr>
        <w:t xml:space="preserve"> </w:t>
      </w:r>
      <w:r w:rsidR="00E756EC" w:rsidRPr="00CB7C8C">
        <w:rPr>
          <w:rFonts w:cstheme="minorHAnsi"/>
          <w:b/>
          <w:bCs/>
          <w:kern w:val="0"/>
          <w14:ligatures w14:val="none"/>
        </w:rPr>
        <w:t>Per tali destinatari è previsto l’inserimento temporaneo in alloggi resi disponibili dal servizio di Pronto Intervento Sociale di Ambito (P.I.S.).</w:t>
      </w:r>
    </w:p>
    <w:p w14:paraId="4F2AA332" w14:textId="77777777" w:rsidR="00577DAB" w:rsidRDefault="00577DAB" w:rsidP="0067437D">
      <w:pPr>
        <w:jc w:val="both"/>
        <w:rPr>
          <w:rFonts w:cstheme="minorHAnsi"/>
        </w:rPr>
      </w:pPr>
    </w:p>
    <w:p w14:paraId="0067EB77" w14:textId="0D27E937" w:rsidR="00020C4A" w:rsidRDefault="0067437D" w:rsidP="0067437D">
      <w:pPr>
        <w:jc w:val="both"/>
        <w:rPr>
          <w:rFonts w:cstheme="minorHAnsi"/>
          <w:b/>
          <w:bCs/>
        </w:rPr>
      </w:pPr>
      <w:r w:rsidRPr="00717B0A">
        <w:rPr>
          <w:rFonts w:cstheme="minorHAnsi"/>
        </w:rPr>
        <w:t xml:space="preserve">2. </w:t>
      </w:r>
      <w:r w:rsidR="00512162" w:rsidRPr="00717B0A">
        <w:rPr>
          <w:rFonts w:cstheme="minorHAnsi"/>
          <w:b/>
          <w:bCs/>
        </w:rPr>
        <w:t>Finalità</w:t>
      </w:r>
    </w:p>
    <w:p w14:paraId="73EDD14B" w14:textId="708C6815" w:rsidR="00020C4A" w:rsidRDefault="00020C4A" w:rsidP="0067437D">
      <w:pPr>
        <w:jc w:val="both"/>
        <w:rPr>
          <w:rFonts w:cstheme="minorHAnsi"/>
        </w:rPr>
      </w:pPr>
      <w:r>
        <w:rPr>
          <w:rFonts w:cstheme="minorHAnsi"/>
        </w:rPr>
        <w:t xml:space="preserve">Il percorso assistenziale integrato tra Ospedale e Territorio trova la sua massima </w:t>
      </w:r>
      <w:r w:rsidR="0006010E">
        <w:rPr>
          <w:rFonts w:cstheme="minorHAnsi"/>
        </w:rPr>
        <w:t>espressione</w:t>
      </w:r>
      <w:r>
        <w:rPr>
          <w:rFonts w:cstheme="minorHAnsi"/>
        </w:rPr>
        <w:t xml:space="preserve"> nell’attivazione delle </w:t>
      </w:r>
      <w:r w:rsidR="0006010E">
        <w:rPr>
          <w:rFonts w:cstheme="minorHAnsi"/>
          <w:b/>
          <w:bCs/>
        </w:rPr>
        <w:t>Dimissioni</w:t>
      </w:r>
      <w:r w:rsidRPr="0006010E">
        <w:rPr>
          <w:rFonts w:cstheme="minorHAnsi"/>
          <w:b/>
          <w:bCs/>
        </w:rPr>
        <w:t xml:space="preserve"> Protette</w:t>
      </w:r>
      <w:r>
        <w:rPr>
          <w:rFonts w:cstheme="minorHAnsi"/>
        </w:rPr>
        <w:t xml:space="preserve"> che</w:t>
      </w:r>
      <w:r w:rsidR="0006010E">
        <w:rPr>
          <w:rFonts w:cstheme="minorHAnsi"/>
        </w:rPr>
        <w:t>,</w:t>
      </w:r>
      <w:r>
        <w:rPr>
          <w:rFonts w:cstheme="minorHAnsi"/>
        </w:rPr>
        <w:t xml:space="preserve"> concretamente</w:t>
      </w:r>
      <w:r w:rsidR="0006010E">
        <w:rPr>
          <w:rFonts w:cstheme="minorHAnsi"/>
        </w:rPr>
        <w:t>,</w:t>
      </w:r>
      <w:r>
        <w:rPr>
          <w:rFonts w:cstheme="minorHAnsi"/>
        </w:rPr>
        <w:t xml:space="preserve"> </w:t>
      </w:r>
      <w:r w:rsidR="0006010E">
        <w:rPr>
          <w:rFonts w:cstheme="minorHAnsi"/>
        </w:rPr>
        <w:t>rappresentano</w:t>
      </w:r>
      <w:r>
        <w:rPr>
          <w:rFonts w:cstheme="minorHAnsi"/>
        </w:rPr>
        <w:t xml:space="preserve"> un graduale passaggio </w:t>
      </w:r>
      <w:r w:rsidR="0006010E">
        <w:rPr>
          <w:rFonts w:cstheme="minorHAnsi"/>
        </w:rPr>
        <w:t xml:space="preserve">di </w:t>
      </w:r>
      <w:r w:rsidR="0006010E" w:rsidRPr="0006010E">
        <w:rPr>
          <w:rFonts w:cstheme="minorHAnsi"/>
          <w:i/>
          <w:iCs/>
        </w:rPr>
        <w:t>setting</w:t>
      </w:r>
      <w:r w:rsidR="0006010E">
        <w:rPr>
          <w:rFonts w:cstheme="minorHAnsi"/>
        </w:rPr>
        <w:t xml:space="preserve"> assistenziale, </w:t>
      </w:r>
      <w:r w:rsidR="0006010E">
        <w:rPr>
          <w:rFonts w:cstheme="minorHAnsi"/>
        </w:rPr>
        <w:lastRenderedPageBreak/>
        <w:t xml:space="preserve">tra strutture che espongono funzioni contigue. Il reiterarsi di ricoveri, anche a distanza di brevi periodi, oppure l’inutile prolungamento dei ricoveri per l’impossibilità di assicurare una più opportuna e adeguata assistenza extraospedaliera, rappresenta una criticità che può essere affrontata efficacemente proprio grazie ad una presa in carico globale dell’assistito, secondo il concetto di “protezione sanitaria e sociale a rete”. L’attivazione del servizio di Dimissioni Protette determina </w:t>
      </w:r>
      <w:r w:rsidR="005E39F9">
        <w:rPr>
          <w:rFonts w:cstheme="minorHAnsi"/>
        </w:rPr>
        <w:t xml:space="preserve">quindi </w:t>
      </w:r>
      <w:r w:rsidR="0006010E">
        <w:rPr>
          <w:rFonts w:cstheme="minorHAnsi"/>
        </w:rPr>
        <w:t xml:space="preserve">una gestione coordinata, multiprofessionale e multidisciplinare del “caso”, con importanti ricadute sullo stato di salute dei pazienti, sulla tutela del nucleo familiare e, naturalmente, anche sulla spesa sanitaria. </w:t>
      </w:r>
      <w:r w:rsidR="005E39F9">
        <w:rPr>
          <w:rFonts w:cstheme="minorHAnsi"/>
        </w:rPr>
        <w:t>Il mantenimento del paziente dimissionario nel suo domicilio</w:t>
      </w:r>
      <w:r w:rsidR="00625E9A">
        <w:rPr>
          <w:rFonts w:cstheme="minorHAnsi"/>
        </w:rPr>
        <w:t>,</w:t>
      </w:r>
      <w:r w:rsidR="005E39F9">
        <w:rPr>
          <w:rFonts w:cstheme="minorHAnsi"/>
        </w:rPr>
        <w:t xml:space="preserve"> evitando l’istituzionalizzazione </w:t>
      </w:r>
      <w:r w:rsidR="00625E9A">
        <w:rPr>
          <w:rFonts w:cstheme="minorHAnsi"/>
        </w:rPr>
        <w:t>di quei</w:t>
      </w:r>
      <w:r w:rsidR="005E39F9">
        <w:rPr>
          <w:rFonts w:cstheme="minorHAnsi"/>
        </w:rPr>
        <w:t xml:space="preserve"> “casi” trattabili in setting di tipo domestico, </w:t>
      </w:r>
      <w:r w:rsidR="00625E9A">
        <w:rPr>
          <w:rFonts w:cstheme="minorHAnsi"/>
        </w:rPr>
        <w:t>contribuisce</w:t>
      </w:r>
      <w:r w:rsidR="00C62752">
        <w:rPr>
          <w:rFonts w:cstheme="minorHAnsi"/>
        </w:rPr>
        <w:t xml:space="preserve"> infine</w:t>
      </w:r>
      <w:r w:rsidR="00625E9A">
        <w:rPr>
          <w:rFonts w:cstheme="minorHAnsi"/>
        </w:rPr>
        <w:t xml:space="preserve"> a ridurre la percezione del “vuoto” assistenziale che, spesso, rischia di compromettere il buon esito delle cure.</w:t>
      </w:r>
    </w:p>
    <w:p w14:paraId="3CD3ACE3" w14:textId="77777777" w:rsidR="00625E9A" w:rsidRDefault="00625E9A" w:rsidP="0067437D">
      <w:pPr>
        <w:jc w:val="both"/>
        <w:rPr>
          <w:rFonts w:cstheme="minorHAnsi"/>
          <w:b/>
          <w:bCs/>
        </w:rPr>
      </w:pPr>
    </w:p>
    <w:p w14:paraId="1717B292" w14:textId="11A26BB0" w:rsidR="00C2440A" w:rsidRDefault="0067437D" w:rsidP="0067437D">
      <w:pPr>
        <w:rPr>
          <w:rFonts w:cstheme="minorHAnsi"/>
          <w:b/>
          <w:bCs/>
        </w:rPr>
      </w:pPr>
      <w:r w:rsidRPr="00717B0A">
        <w:rPr>
          <w:rFonts w:cstheme="minorHAnsi"/>
        </w:rPr>
        <w:t xml:space="preserve">3. </w:t>
      </w:r>
      <w:r w:rsidR="00C2440A" w:rsidRPr="00717B0A">
        <w:rPr>
          <w:rFonts w:cstheme="minorHAnsi"/>
          <w:b/>
          <w:bCs/>
        </w:rPr>
        <w:t>Obiettivi</w:t>
      </w:r>
      <w:r w:rsidR="00D710A1" w:rsidRPr="00717B0A">
        <w:rPr>
          <w:rFonts w:cstheme="minorHAnsi"/>
          <w:b/>
          <w:bCs/>
        </w:rPr>
        <w:t xml:space="preserve"> specifici</w:t>
      </w:r>
    </w:p>
    <w:p w14:paraId="36E08A63" w14:textId="753CAB9D" w:rsidR="00E85F85" w:rsidRDefault="00092589" w:rsidP="00C61EDC">
      <w:pPr>
        <w:jc w:val="both"/>
        <w:rPr>
          <w:kern w:val="0"/>
          <w14:ligatures w14:val="none"/>
        </w:rPr>
      </w:pPr>
      <w:r>
        <w:rPr>
          <w:kern w:val="0"/>
          <w14:ligatures w14:val="none"/>
        </w:rPr>
        <w:t xml:space="preserve">L’obiettivo specifico dell’intervento in oggetto è quello di realizzare percorsi di </w:t>
      </w:r>
      <w:r w:rsidRPr="00092589">
        <w:rPr>
          <w:kern w:val="0"/>
          <w14:ligatures w14:val="none"/>
        </w:rPr>
        <w:t>continuità di cura ed assistenza nel delicato passaggio dal ricovero ospedaliero al rientro al domicilio o in un altro contesto di cura</w:t>
      </w:r>
      <w:r w:rsidR="004010E4">
        <w:rPr>
          <w:kern w:val="0"/>
          <w14:ligatures w14:val="none"/>
        </w:rPr>
        <w:t xml:space="preserve">, soddisfano l’obiettivo dell’integrazione sociosanitaria. Nello specifico le attività previste consistono in: </w:t>
      </w:r>
    </w:p>
    <w:p w14:paraId="4C8460BC" w14:textId="77777777" w:rsidR="0049501C" w:rsidRPr="0049501C" w:rsidRDefault="0049501C" w:rsidP="0049501C">
      <w:pPr>
        <w:numPr>
          <w:ilvl w:val="0"/>
          <w:numId w:val="13"/>
        </w:numPr>
        <w:jc w:val="both"/>
        <w:rPr>
          <w:rFonts w:cstheme="minorHAnsi"/>
        </w:rPr>
      </w:pPr>
      <w:r w:rsidRPr="0049501C">
        <w:rPr>
          <w:rFonts w:cstheme="minorHAnsi"/>
          <w:b/>
          <w:bCs/>
        </w:rPr>
        <w:t>Assistenza domiciliare</w:t>
      </w:r>
      <w:r w:rsidRPr="0049501C">
        <w:rPr>
          <w:rFonts w:cstheme="minorHAnsi"/>
        </w:rPr>
        <w:t xml:space="preserve">: Interventi di supporto alla persona nella gestione della vita quotidiana e/o con esigenza di tutela, al fine di garantire il recupero/mantenimento dell’autosufficienza residua, per consentire la permanenza al domicilio il più a lungo possibile e ritardando un eventuale ricorso alla istituzionalizzazione, attraverso un sostegno diretto nell’ambiente domestico e nel rapporto con l’esterno. </w:t>
      </w:r>
      <w:r w:rsidRPr="00D32C1F">
        <w:rPr>
          <w:rFonts w:cstheme="minorHAnsi"/>
          <w:u w:val="single"/>
        </w:rPr>
        <w:t>Costituiscono pertanto ambiti di intervento la cura e igiene della persona, prestazioni igienico-sanitarie di semplice attuazione, la cura e l’igiene ambientale, il disbrigo pratiche, l’accompagnamento a visite, la spesa e la preparazione dei pasti, l’aiuto nella vita di relazione, ecc.</w:t>
      </w:r>
      <w:r w:rsidRPr="0049501C">
        <w:rPr>
          <w:rFonts w:cstheme="minorHAnsi"/>
        </w:rPr>
        <w:t>;</w:t>
      </w:r>
    </w:p>
    <w:p w14:paraId="0D7FDAFA" w14:textId="77777777" w:rsidR="0049501C" w:rsidRPr="0049501C" w:rsidRDefault="0049501C" w:rsidP="0049501C">
      <w:pPr>
        <w:numPr>
          <w:ilvl w:val="0"/>
          <w:numId w:val="13"/>
        </w:numPr>
        <w:jc w:val="both"/>
        <w:rPr>
          <w:rFonts w:cstheme="minorHAnsi"/>
        </w:rPr>
      </w:pPr>
      <w:r w:rsidRPr="0049501C">
        <w:rPr>
          <w:rFonts w:cstheme="minorHAnsi"/>
          <w:b/>
          <w:bCs/>
        </w:rPr>
        <w:t>Telesoccorso</w:t>
      </w:r>
      <w:r w:rsidRPr="0049501C">
        <w:rPr>
          <w:rFonts w:cstheme="minorHAnsi"/>
        </w:rPr>
        <w:t xml:space="preserve">: </w:t>
      </w:r>
      <w:r w:rsidRPr="00D32C1F">
        <w:rPr>
          <w:rFonts w:cstheme="minorHAnsi"/>
          <w:u w:val="single"/>
        </w:rPr>
        <w:t>Installazione di un terminale sul telefono di casa, che mette in collegamento la persona 24 ore su 24 con una centrale operativa</w:t>
      </w:r>
      <w:r w:rsidRPr="0049501C">
        <w:rPr>
          <w:rFonts w:cstheme="minorHAnsi"/>
        </w:rPr>
        <w:t xml:space="preserve"> in grado di attivare un intervento immediato in situazioni di necessità. Ѐ necessario che il gestore metta a disposizione personale presente 24 ore su 24 presso la sede della centrale operativa, in grado sia di ricevere le telefonate ed attivare gli opportuni interventi sia di effettuare telefonate “monitoraggio” ai soggetti in carico;</w:t>
      </w:r>
    </w:p>
    <w:p w14:paraId="7D0051A7" w14:textId="77777777" w:rsidR="0049501C" w:rsidRPr="0049501C" w:rsidRDefault="0049501C" w:rsidP="0049501C">
      <w:pPr>
        <w:numPr>
          <w:ilvl w:val="0"/>
          <w:numId w:val="13"/>
        </w:numPr>
        <w:jc w:val="both"/>
        <w:rPr>
          <w:rFonts w:cstheme="minorHAnsi"/>
        </w:rPr>
      </w:pPr>
      <w:r w:rsidRPr="0049501C">
        <w:rPr>
          <w:rFonts w:cstheme="minorHAnsi"/>
          <w:b/>
          <w:bCs/>
        </w:rPr>
        <w:t>Pasti a domicilio</w:t>
      </w:r>
      <w:r w:rsidRPr="0049501C">
        <w:rPr>
          <w:rFonts w:cstheme="minorHAnsi"/>
        </w:rPr>
        <w:t xml:space="preserve">: </w:t>
      </w:r>
      <w:r w:rsidRPr="00D32C1F">
        <w:rPr>
          <w:rFonts w:cstheme="minorHAnsi"/>
          <w:u w:val="single"/>
        </w:rPr>
        <w:t>Servizio di consegna pasti espletato direttamente presso l’abitazione dell’utente</w:t>
      </w:r>
      <w:r w:rsidRPr="0049501C">
        <w:rPr>
          <w:rFonts w:cstheme="minorHAnsi"/>
        </w:rPr>
        <w:t>. Il fornitore provvede direttamente al confezionamento e alla consegna a domicilio di pasti;</w:t>
      </w:r>
    </w:p>
    <w:p w14:paraId="104973A6" w14:textId="77777777" w:rsidR="0049501C" w:rsidRDefault="0049501C" w:rsidP="0049501C">
      <w:pPr>
        <w:numPr>
          <w:ilvl w:val="0"/>
          <w:numId w:val="13"/>
        </w:numPr>
        <w:jc w:val="both"/>
        <w:rPr>
          <w:rFonts w:cstheme="minorHAnsi"/>
        </w:rPr>
      </w:pPr>
      <w:r w:rsidRPr="0049501C">
        <w:rPr>
          <w:rFonts w:cstheme="minorHAnsi"/>
          <w:b/>
          <w:bCs/>
        </w:rPr>
        <w:t xml:space="preserve">Prestazioni di assistenza tutelare temporanea a domicilio, </w:t>
      </w:r>
      <w:r w:rsidRPr="0049501C">
        <w:rPr>
          <w:rFonts w:cstheme="minorHAnsi"/>
        </w:rPr>
        <w:t xml:space="preserve">ad </w:t>
      </w:r>
      <w:r w:rsidRPr="00D32C1F">
        <w:rPr>
          <w:rFonts w:cstheme="minorHAnsi"/>
          <w:u w:val="single"/>
        </w:rPr>
        <w:t>integrazione di quanto già assicurato a carico del Servizio sanitario nazionale</w:t>
      </w:r>
      <w:r w:rsidRPr="0049501C">
        <w:rPr>
          <w:rFonts w:cstheme="minorHAnsi"/>
        </w:rPr>
        <w:t xml:space="preserve"> ai sensi dell’art. 22 comma 5 del DPCM 12 gennaio 2017;</w:t>
      </w:r>
    </w:p>
    <w:p w14:paraId="0D5428F3" w14:textId="247E356E" w:rsidR="00587CA1" w:rsidRPr="0049501C" w:rsidRDefault="00587CA1" w:rsidP="0049501C">
      <w:pPr>
        <w:numPr>
          <w:ilvl w:val="0"/>
          <w:numId w:val="13"/>
        </w:numPr>
        <w:jc w:val="both"/>
        <w:rPr>
          <w:rFonts w:cstheme="minorHAnsi"/>
        </w:rPr>
      </w:pPr>
      <w:r w:rsidRPr="00587CA1">
        <w:rPr>
          <w:rFonts w:cstheme="minorHAnsi"/>
          <w:b/>
          <w:bCs/>
          <w:iCs/>
        </w:rPr>
        <w:t>Attività di formazione specifica degli operatori</w:t>
      </w:r>
      <w:r>
        <w:rPr>
          <w:rFonts w:cstheme="minorHAnsi"/>
          <w:iCs/>
        </w:rPr>
        <w:t xml:space="preserve"> </w:t>
      </w:r>
      <w:r w:rsidRPr="00587CA1">
        <w:rPr>
          <w:rFonts w:cstheme="minorHAnsi"/>
          <w:iCs/>
        </w:rPr>
        <w:t xml:space="preserve">con l’obiettivo di </w:t>
      </w:r>
      <w:r w:rsidRPr="00D32C1F">
        <w:rPr>
          <w:rFonts w:cstheme="minorHAnsi"/>
          <w:iCs/>
          <w:u w:val="single"/>
        </w:rPr>
        <w:t xml:space="preserve">qualificare ulteriormente le professionalità </w:t>
      </w:r>
      <w:r w:rsidRPr="00587CA1">
        <w:rPr>
          <w:rFonts w:cstheme="minorHAnsi"/>
          <w:iCs/>
        </w:rPr>
        <w:t>che lavorano nell’ambito dei servizi a domicilio</w:t>
      </w:r>
      <w:r>
        <w:rPr>
          <w:rFonts w:cstheme="minorHAnsi"/>
          <w:iCs/>
        </w:rPr>
        <w:t>.</w:t>
      </w:r>
    </w:p>
    <w:p w14:paraId="0BAD94D1" w14:textId="77777777" w:rsidR="00092589" w:rsidRPr="00717B0A" w:rsidRDefault="00092589" w:rsidP="00C61EDC">
      <w:pPr>
        <w:jc w:val="both"/>
        <w:rPr>
          <w:rFonts w:cstheme="minorHAnsi"/>
        </w:rPr>
      </w:pPr>
    </w:p>
    <w:p w14:paraId="5EAE082F" w14:textId="7EF863AE" w:rsidR="00E85F85" w:rsidRPr="00717B0A" w:rsidRDefault="00736AD8" w:rsidP="0067437D">
      <w:pPr>
        <w:jc w:val="both"/>
        <w:rPr>
          <w:rFonts w:cstheme="minorHAnsi"/>
          <w:b/>
          <w:bCs/>
        </w:rPr>
      </w:pPr>
      <w:r w:rsidRPr="00717B0A">
        <w:rPr>
          <w:rFonts w:cstheme="minorHAnsi"/>
        </w:rPr>
        <w:t>6</w:t>
      </w:r>
      <w:r w:rsidR="0067437D" w:rsidRPr="00717B0A">
        <w:rPr>
          <w:rFonts w:cstheme="minorHAnsi"/>
        </w:rPr>
        <w:t>.</w:t>
      </w:r>
      <w:r w:rsidR="0067437D" w:rsidRPr="00717B0A">
        <w:rPr>
          <w:rFonts w:cstheme="minorHAnsi"/>
          <w:b/>
          <w:bCs/>
        </w:rPr>
        <w:t xml:space="preserve"> </w:t>
      </w:r>
      <w:r w:rsidR="00E85F85" w:rsidRPr="00717B0A">
        <w:rPr>
          <w:rFonts w:cstheme="minorHAnsi"/>
          <w:b/>
          <w:bCs/>
        </w:rPr>
        <w:t xml:space="preserve">Risorse richieste e Piano </w:t>
      </w:r>
      <w:r w:rsidR="00596606" w:rsidRPr="00717B0A">
        <w:rPr>
          <w:rFonts w:cstheme="minorHAnsi"/>
          <w:b/>
          <w:bCs/>
        </w:rPr>
        <w:t xml:space="preserve">finanziario </w:t>
      </w:r>
    </w:p>
    <w:p w14:paraId="05E42192" w14:textId="34D01F7B" w:rsidR="00E12FDF" w:rsidRPr="00577DAB" w:rsidRDefault="00E85F85" w:rsidP="00587CA1">
      <w:pPr>
        <w:jc w:val="both"/>
        <w:rPr>
          <w:rFonts w:cstheme="minorHAnsi"/>
        </w:rPr>
      </w:pPr>
      <w:r w:rsidRPr="00577DAB">
        <w:rPr>
          <w:rFonts w:cstheme="minorHAnsi"/>
        </w:rPr>
        <w:t xml:space="preserve">Le risorse richieste per l’implementazione dei servizi sul territorio dell’ATS di Gagliano del Capo </w:t>
      </w:r>
      <w:r w:rsidR="00587CA1" w:rsidRPr="00577DAB">
        <w:rPr>
          <w:rFonts w:cstheme="minorHAnsi"/>
        </w:rPr>
        <w:t xml:space="preserve">ammontano a </w:t>
      </w:r>
      <w:r w:rsidR="00587CA1" w:rsidRPr="00577DAB">
        <w:rPr>
          <w:rFonts w:cstheme="minorHAnsi"/>
          <w:b/>
          <w:bCs/>
          <w:kern w:val="0"/>
          <w14:ligatures w14:val="none"/>
        </w:rPr>
        <w:t>€ 329.998,92</w:t>
      </w:r>
      <w:r w:rsidR="00587CA1" w:rsidRPr="00577DAB">
        <w:rPr>
          <w:rFonts w:cstheme="minorHAnsi"/>
          <w:kern w:val="0"/>
          <w14:ligatures w14:val="none"/>
        </w:rPr>
        <w:t xml:space="preserve"> </w:t>
      </w:r>
      <w:r w:rsidR="00587CA1" w:rsidRPr="00577DAB">
        <w:rPr>
          <w:rFonts w:cstheme="minorHAnsi"/>
          <w:b/>
          <w:bCs/>
          <w:kern w:val="0"/>
          <w14:ligatures w14:val="none"/>
        </w:rPr>
        <w:t>IVA inclusa</w:t>
      </w:r>
      <w:r w:rsidR="00587CA1" w:rsidRPr="00577DAB">
        <w:rPr>
          <w:rFonts w:cstheme="minorHAnsi"/>
          <w:kern w:val="0"/>
          <w14:ligatures w14:val="none"/>
        </w:rPr>
        <w:t>, a valere sui fondi PNRR.</w:t>
      </w:r>
    </w:p>
    <w:p w14:paraId="5346DB1B" w14:textId="346162E0" w:rsidR="00E12FDF" w:rsidRPr="00577DAB" w:rsidRDefault="00E12FDF" w:rsidP="00E12FDF">
      <w:pPr>
        <w:jc w:val="both"/>
        <w:rPr>
          <w:rFonts w:cstheme="minorHAnsi"/>
        </w:rPr>
      </w:pPr>
      <w:r w:rsidRPr="00577DAB">
        <w:rPr>
          <w:rFonts w:cstheme="minorHAnsi"/>
          <w:b/>
          <w:bCs/>
        </w:rPr>
        <w:t>L’importo totale pari a</w:t>
      </w:r>
      <w:r w:rsidR="00587CA1" w:rsidRPr="00577DAB">
        <w:rPr>
          <w:rFonts w:cstheme="minorHAnsi"/>
        </w:rPr>
        <w:t xml:space="preserve"> </w:t>
      </w:r>
      <w:r w:rsidR="00587CA1" w:rsidRPr="00577DAB">
        <w:rPr>
          <w:rFonts w:cstheme="minorHAnsi"/>
          <w:b/>
          <w:bCs/>
          <w:kern w:val="0"/>
          <w14:ligatures w14:val="none"/>
        </w:rPr>
        <w:t>€ 329.998,92</w:t>
      </w:r>
      <w:r w:rsidR="00587CA1" w:rsidRPr="00577DAB">
        <w:rPr>
          <w:rFonts w:cstheme="minorHAnsi"/>
          <w:kern w:val="0"/>
          <w14:ligatures w14:val="none"/>
        </w:rPr>
        <w:t xml:space="preserve"> </w:t>
      </w:r>
      <w:r w:rsidRPr="00577DAB">
        <w:rPr>
          <w:rFonts w:cstheme="minorHAnsi"/>
        </w:rPr>
        <w:t xml:space="preserve">è da considerarsi la somma massima riconoscibile per la realizzazione dei servizi previsti dal presente Avviso, </w:t>
      </w:r>
      <w:r w:rsidR="004C407D" w:rsidRPr="00577DAB">
        <w:rPr>
          <w:rFonts w:cstheme="minorHAnsi"/>
        </w:rPr>
        <w:t>e</w:t>
      </w:r>
      <w:r w:rsidR="00DF7165" w:rsidRPr="00577DAB">
        <w:rPr>
          <w:rFonts w:cstheme="minorHAnsi"/>
        </w:rPr>
        <w:t xml:space="preserve"> </w:t>
      </w:r>
      <w:r w:rsidR="004C407D" w:rsidRPr="00577DAB">
        <w:rPr>
          <w:rFonts w:cstheme="minorHAnsi"/>
        </w:rPr>
        <w:t>verrà</w:t>
      </w:r>
      <w:r w:rsidR="00DF7165" w:rsidRPr="00577DAB">
        <w:rPr>
          <w:rFonts w:cstheme="minorHAnsi"/>
        </w:rPr>
        <w:t xml:space="preserve"> trasferit</w:t>
      </w:r>
      <w:r w:rsidR="009D124F" w:rsidRPr="00577DAB">
        <w:rPr>
          <w:rFonts w:cstheme="minorHAnsi"/>
        </w:rPr>
        <w:t>o</w:t>
      </w:r>
      <w:r w:rsidR="00DF7165" w:rsidRPr="00577DAB">
        <w:rPr>
          <w:rFonts w:cstheme="minorHAnsi"/>
        </w:rPr>
        <w:t xml:space="preserve"> a tranche, con le modalità che saranno definite in seguito</w:t>
      </w:r>
      <w:r w:rsidR="009D124F" w:rsidRPr="00577DAB">
        <w:rPr>
          <w:rFonts w:cstheme="minorHAnsi"/>
        </w:rPr>
        <w:t>.</w:t>
      </w:r>
      <w:r w:rsidR="004C407D" w:rsidRPr="00577DAB">
        <w:rPr>
          <w:rFonts w:cstheme="minorHAnsi"/>
        </w:rPr>
        <w:t xml:space="preserve"> </w:t>
      </w:r>
      <w:r w:rsidRPr="00577DAB">
        <w:rPr>
          <w:rFonts w:cstheme="minorHAnsi"/>
        </w:rPr>
        <w:t>L</w:t>
      </w:r>
      <w:r w:rsidR="004C407D" w:rsidRPr="00577DAB">
        <w:rPr>
          <w:rFonts w:cstheme="minorHAnsi"/>
        </w:rPr>
        <w:t xml:space="preserve">’importo </w:t>
      </w:r>
      <w:r w:rsidRPr="00577DAB">
        <w:rPr>
          <w:rFonts w:cstheme="minorHAnsi"/>
        </w:rPr>
        <w:t>è riferit</w:t>
      </w:r>
      <w:r w:rsidR="004C407D" w:rsidRPr="00577DAB">
        <w:rPr>
          <w:rFonts w:cstheme="minorHAnsi"/>
        </w:rPr>
        <w:t>o</w:t>
      </w:r>
      <w:r w:rsidRPr="00577DAB">
        <w:rPr>
          <w:rFonts w:cstheme="minorHAnsi"/>
        </w:rPr>
        <w:t xml:space="preserve"> a spese effettivamente sostenute, analiticamente rendicontate e corredate da documentazione fiscalmente valida, rientranti nelle seguenti voci di costo:</w:t>
      </w:r>
    </w:p>
    <w:p w14:paraId="60507851" w14:textId="77777777" w:rsidR="00E12FDF" w:rsidRPr="00577DAB" w:rsidRDefault="00E12FDF" w:rsidP="00E12FDF">
      <w:pPr>
        <w:jc w:val="both"/>
        <w:rPr>
          <w:rFonts w:cstheme="minorHAnsi"/>
        </w:rPr>
      </w:pPr>
      <w:r w:rsidRPr="00577DAB">
        <w:rPr>
          <w:rFonts w:cstheme="minorHAnsi"/>
        </w:rPr>
        <w:t>- spese per il personale interno ed esterno;</w:t>
      </w:r>
    </w:p>
    <w:p w14:paraId="7C9649EB" w14:textId="1BF6A38E" w:rsidR="00E85F85" w:rsidRDefault="00E12FDF" w:rsidP="00E12FDF">
      <w:pPr>
        <w:jc w:val="both"/>
        <w:rPr>
          <w:rFonts w:cstheme="minorHAnsi"/>
        </w:rPr>
      </w:pPr>
      <w:r w:rsidRPr="00577DAB">
        <w:rPr>
          <w:rFonts w:cstheme="minorHAnsi"/>
        </w:rPr>
        <w:t>- spese di gestione</w:t>
      </w:r>
      <w:r w:rsidR="00C62F0B" w:rsidRPr="00577DAB">
        <w:rPr>
          <w:rFonts w:cstheme="minorHAnsi"/>
        </w:rPr>
        <w:t>.</w:t>
      </w:r>
    </w:p>
    <w:p w14:paraId="27F90F07" w14:textId="77777777" w:rsidR="00C5686D" w:rsidRDefault="00C5686D" w:rsidP="00C5686D">
      <w:pPr>
        <w:jc w:val="both"/>
        <w:rPr>
          <w:rFonts w:cstheme="minorHAnsi"/>
        </w:rPr>
      </w:pPr>
      <w:r>
        <w:rPr>
          <w:rFonts w:cstheme="minorHAnsi"/>
        </w:rPr>
        <w:t>Le risorse disponibili sono ripartite secondo quanto riportato nella seguente tabella:</w:t>
      </w:r>
    </w:p>
    <w:p w14:paraId="211C7531" w14:textId="77777777" w:rsidR="00901DC2" w:rsidRDefault="00901DC2" w:rsidP="00E12FDF">
      <w:pPr>
        <w:jc w:val="both"/>
        <w:rPr>
          <w:rFonts w:cstheme="minorHAnsi"/>
        </w:rPr>
      </w:pPr>
    </w:p>
    <w:tbl>
      <w:tblPr>
        <w:tblW w:w="5000" w:type="pct"/>
        <w:tblCellMar>
          <w:left w:w="70" w:type="dxa"/>
          <w:right w:w="70" w:type="dxa"/>
        </w:tblCellMar>
        <w:tblLook w:val="04A0" w:firstRow="1" w:lastRow="0" w:firstColumn="1" w:lastColumn="0" w:noHBand="0" w:noVBand="1"/>
      </w:tblPr>
      <w:tblGrid>
        <w:gridCol w:w="856"/>
        <w:gridCol w:w="1808"/>
        <w:gridCol w:w="1055"/>
        <w:gridCol w:w="1808"/>
        <w:gridCol w:w="884"/>
        <w:gridCol w:w="1024"/>
        <w:gridCol w:w="930"/>
        <w:gridCol w:w="1263"/>
      </w:tblGrid>
      <w:tr w:rsidR="00901DC2" w:rsidRPr="00901DC2" w14:paraId="3C0EFE4C" w14:textId="77777777" w:rsidTr="00901DC2">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37BB658"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AZIONE A - GARANZIA DEL LEPS "DIMISSIONI PROTETTE"</w:t>
            </w:r>
          </w:p>
        </w:tc>
      </w:tr>
      <w:tr w:rsidR="00901DC2" w:rsidRPr="00901DC2" w14:paraId="0FA42D60" w14:textId="77777777" w:rsidTr="00901DC2">
        <w:trPr>
          <w:trHeight w:val="9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263E8985"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ATTIVITA</w:t>
            </w:r>
          </w:p>
        </w:tc>
        <w:tc>
          <w:tcPr>
            <w:tcW w:w="939" w:type="pct"/>
            <w:tcBorders>
              <w:top w:val="nil"/>
              <w:left w:val="nil"/>
              <w:bottom w:val="single" w:sz="4" w:space="0" w:color="auto"/>
              <w:right w:val="single" w:sz="4" w:space="0" w:color="auto"/>
            </w:tcBorders>
            <w:shd w:val="clear" w:color="auto" w:fill="auto"/>
            <w:vAlign w:val="center"/>
            <w:hideMark/>
          </w:tcPr>
          <w:p w14:paraId="482E79F9"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DESCRIZIONE</w:t>
            </w:r>
          </w:p>
        </w:tc>
        <w:tc>
          <w:tcPr>
            <w:tcW w:w="548" w:type="pct"/>
            <w:tcBorders>
              <w:top w:val="nil"/>
              <w:left w:val="nil"/>
              <w:bottom w:val="single" w:sz="4" w:space="0" w:color="auto"/>
              <w:right w:val="single" w:sz="4" w:space="0" w:color="auto"/>
            </w:tcBorders>
            <w:shd w:val="clear" w:color="auto" w:fill="auto"/>
            <w:vAlign w:val="center"/>
            <w:hideMark/>
          </w:tcPr>
          <w:p w14:paraId="3A0A2A50"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VOCE DI COSTO</w:t>
            </w:r>
          </w:p>
        </w:tc>
        <w:tc>
          <w:tcPr>
            <w:tcW w:w="939" w:type="pct"/>
            <w:tcBorders>
              <w:top w:val="nil"/>
              <w:left w:val="nil"/>
              <w:bottom w:val="single" w:sz="4" w:space="0" w:color="auto"/>
              <w:right w:val="single" w:sz="4" w:space="0" w:color="auto"/>
            </w:tcBorders>
            <w:shd w:val="clear" w:color="auto" w:fill="auto"/>
            <w:vAlign w:val="center"/>
            <w:hideMark/>
          </w:tcPr>
          <w:p w14:paraId="33060545"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TIPOLOGIA DI SERVIZI DA ATTIVARE</w:t>
            </w:r>
          </w:p>
        </w:tc>
        <w:tc>
          <w:tcPr>
            <w:tcW w:w="459" w:type="pct"/>
            <w:tcBorders>
              <w:top w:val="nil"/>
              <w:left w:val="nil"/>
              <w:bottom w:val="single" w:sz="4" w:space="0" w:color="auto"/>
              <w:right w:val="single" w:sz="4" w:space="0" w:color="auto"/>
            </w:tcBorders>
            <w:shd w:val="clear" w:color="auto" w:fill="auto"/>
            <w:vAlign w:val="center"/>
            <w:hideMark/>
          </w:tcPr>
          <w:p w14:paraId="0905097A"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UNITA' DI MISURA</w:t>
            </w:r>
          </w:p>
        </w:tc>
        <w:tc>
          <w:tcPr>
            <w:tcW w:w="532" w:type="pct"/>
            <w:tcBorders>
              <w:top w:val="nil"/>
              <w:left w:val="nil"/>
              <w:bottom w:val="single" w:sz="4" w:space="0" w:color="auto"/>
              <w:right w:val="single" w:sz="4" w:space="0" w:color="auto"/>
            </w:tcBorders>
            <w:shd w:val="clear" w:color="auto" w:fill="auto"/>
            <w:vAlign w:val="center"/>
            <w:hideMark/>
          </w:tcPr>
          <w:p w14:paraId="214945E5"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QUANTITA'</w:t>
            </w:r>
          </w:p>
        </w:tc>
        <w:tc>
          <w:tcPr>
            <w:tcW w:w="482" w:type="pct"/>
            <w:tcBorders>
              <w:top w:val="nil"/>
              <w:left w:val="nil"/>
              <w:bottom w:val="single" w:sz="4" w:space="0" w:color="auto"/>
              <w:right w:val="single" w:sz="4" w:space="0" w:color="auto"/>
            </w:tcBorders>
            <w:shd w:val="clear" w:color="auto" w:fill="auto"/>
            <w:vAlign w:val="center"/>
            <w:hideMark/>
          </w:tcPr>
          <w:p w14:paraId="130B1AFD"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IMPORTO UNITARIO</w:t>
            </w:r>
          </w:p>
        </w:tc>
        <w:tc>
          <w:tcPr>
            <w:tcW w:w="656" w:type="pct"/>
            <w:tcBorders>
              <w:top w:val="nil"/>
              <w:left w:val="nil"/>
              <w:bottom w:val="single" w:sz="4" w:space="0" w:color="auto"/>
              <w:right w:val="single" w:sz="4" w:space="0" w:color="auto"/>
            </w:tcBorders>
            <w:shd w:val="clear" w:color="auto" w:fill="auto"/>
            <w:vAlign w:val="center"/>
            <w:hideMark/>
          </w:tcPr>
          <w:p w14:paraId="2C17299D"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IMPORTO TOTALE</w:t>
            </w:r>
          </w:p>
        </w:tc>
      </w:tr>
      <w:tr w:rsidR="00901DC2" w:rsidRPr="00901DC2" w14:paraId="55AF4397" w14:textId="77777777" w:rsidTr="00901DC2">
        <w:trPr>
          <w:trHeight w:val="912"/>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286D7E57"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A.1</w:t>
            </w:r>
          </w:p>
        </w:tc>
        <w:tc>
          <w:tcPr>
            <w:tcW w:w="939" w:type="pct"/>
            <w:tcBorders>
              <w:top w:val="nil"/>
              <w:left w:val="nil"/>
              <w:bottom w:val="single" w:sz="4" w:space="0" w:color="auto"/>
              <w:right w:val="single" w:sz="4" w:space="0" w:color="auto"/>
            </w:tcBorders>
            <w:shd w:val="clear" w:color="auto" w:fill="auto"/>
            <w:vAlign w:val="center"/>
            <w:hideMark/>
          </w:tcPr>
          <w:p w14:paraId="0B948781"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ATTIVAZIONE DEI SERVIZI DI ASSISTENZA DOMICILIARE SOCIOASSISTENZIALE</w:t>
            </w:r>
          </w:p>
        </w:tc>
        <w:tc>
          <w:tcPr>
            <w:tcW w:w="548" w:type="pct"/>
            <w:tcBorders>
              <w:top w:val="nil"/>
              <w:left w:val="nil"/>
              <w:bottom w:val="single" w:sz="4" w:space="0" w:color="auto"/>
              <w:right w:val="single" w:sz="4" w:space="0" w:color="auto"/>
            </w:tcBorders>
            <w:shd w:val="clear" w:color="auto" w:fill="auto"/>
            <w:vAlign w:val="center"/>
            <w:hideMark/>
          </w:tcPr>
          <w:p w14:paraId="5C1F26AB"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APPALTI DI SERVIZI E FORNITURE</w:t>
            </w:r>
          </w:p>
        </w:tc>
        <w:tc>
          <w:tcPr>
            <w:tcW w:w="939" w:type="pct"/>
            <w:tcBorders>
              <w:top w:val="nil"/>
              <w:left w:val="nil"/>
              <w:bottom w:val="single" w:sz="4" w:space="0" w:color="auto"/>
              <w:right w:val="single" w:sz="4" w:space="0" w:color="auto"/>
            </w:tcBorders>
            <w:shd w:val="clear" w:color="auto" w:fill="auto"/>
            <w:vAlign w:val="center"/>
            <w:hideMark/>
          </w:tcPr>
          <w:p w14:paraId="321B60EA"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ASSISTENZA DOMICILIARE SOCIOASSISTENZIALE</w:t>
            </w:r>
          </w:p>
        </w:tc>
        <w:tc>
          <w:tcPr>
            <w:tcW w:w="459" w:type="pct"/>
            <w:tcBorders>
              <w:top w:val="nil"/>
              <w:left w:val="nil"/>
              <w:bottom w:val="single" w:sz="4" w:space="0" w:color="auto"/>
              <w:right w:val="single" w:sz="4" w:space="0" w:color="auto"/>
            </w:tcBorders>
            <w:shd w:val="clear" w:color="auto" w:fill="auto"/>
            <w:vAlign w:val="center"/>
            <w:hideMark/>
          </w:tcPr>
          <w:p w14:paraId="5F61AEF9"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ORE</w:t>
            </w:r>
          </w:p>
        </w:tc>
        <w:tc>
          <w:tcPr>
            <w:tcW w:w="532" w:type="pct"/>
            <w:tcBorders>
              <w:top w:val="nil"/>
              <w:left w:val="nil"/>
              <w:bottom w:val="single" w:sz="4" w:space="0" w:color="auto"/>
              <w:right w:val="single" w:sz="4" w:space="0" w:color="auto"/>
            </w:tcBorders>
            <w:shd w:val="clear" w:color="auto" w:fill="auto"/>
            <w:vAlign w:val="center"/>
            <w:hideMark/>
          </w:tcPr>
          <w:p w14:paraId="4182689D"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9.366</w:t>
            </w:r>
          </w:p>
        </w:tc>
        <w:tc>
          <w:tcPr>
            <w:tcW w:w="482" w:type="pct"/>
            <w:tcBorders>
              <w:top w:val="nil"/>
              <w:left w:val="nil"/>
              <w:bottom w:val="single" w:sz="4" w:space="0" w:color="auto"/>
              <w:right w:val="single" w:sz="4" w:space="0" w:color="auto"/>
            </w:tcBorders>
            <w:shd w:val="clear" w:color="auto" w:fill="auto"/>
            <w:vAlign w:val="center"/>
            <w:hideMark/>
          </w:tcPr>
          <w:p w14:paraId="42F426ED"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21,62 €</w:t>
            </w:r>
          </w:p>
        </w:tc>
        <w:tc>
          <w:tcPr>
            <w:tcW w:w="656" w:type="pct"/>
            <w:tcBorders>
              <w:top w:val="nil"/>
              <w:left w:val="nil"/>
              <w:bottom w:val="single" w:sz="4" w:space="0" w:color="auto"/>
              <w:right w:val="single" w:sz="4" w:space="0" w:color="auto"/>
            </w:tcBorders>
            <w:shd w:val="clear" w:color="auto" w:fill="auto"/>
            <w:noWrap/>
            <w:vAlign w:val="center"/>
            <w:hideMark/>
          </w:tcPr>
          <w:p w14:paraId="2B862E69"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202.492,92 €</w:t>
            </w:r>
          </w:p>
        </w:tc>
      </w:tr>
      <w:tr w:rsidR="00901DC2" w:rsidRPr="00901DC2" w14:paraId="4D1F70D8" w14:textId="77777777" w:rsidTr="00901DC2">
        <w:trPr>
          <w:trHeight w:val="912"/>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FC0E2B4"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A.2</w:t>
            </w:r>
          </w:p>
        </w:tc>
        <w:tc>
          <w:tcPr>
            <w:tcW w:w="939" w:type="pct"/>
            <w:tcBorders>
              <w:top w:val="nil"/>
              <w:left w:val="nil"/>
              <w:bottom w:val="single" w:sz="4" w:space="0" w:color="auto"/>
              <w:right w:val="single" w:sz="4" w:space="0" w:color="auto"/>
            </w:tcBorders>
            <w:shd w:val="clear" w:color="auto" w:fill="auto"/>
            <w:vAlign w:val="center"/>
            <w:hideMark/>
          </w:tcPr>
          <w:p w14:paraId="65C5EDFA"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FORMAZIONE SPECIFICA OPERATORI</w:t>
            </w:r>
          </w:p>
        </w:tc>
        <w:tc>
          <w:tcPr>
            <w:tcW w:w="548" w:type="pct"/>
            <w:tcBorders>
              <w:top w:val="nil"/>
              <w:left w:val="nil"/>
              <w:bottom w:val="single" w:sz="4" w:space="0" w:color="auto"/>
              <w:right w:val="single" w:sz="4" w:space="0" w:color="auto"/>
            </w:tcBorders>
            <w:shd w:val="clear" w:color="auto" w:fill="auto"/>
            <w:vAlign w:val="center"/>
            <w:hideMark/>
          </w:tcPr>
          <w:p w14:paraId="754780CF"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APPALTI DI SERVIZI E FORNITURE</w:t>
            </w:r>
          </w:p>
        </w:tc>
        <w:tc>
          <w:tcPr>
            <w:tcW w:w="939" w:type="pct"/>
            <w:tcBorders>
              <w:top w:val="nil"/>
              <w:left w:val="nil"/>
              <w:bottom w:val="single" w:sz="4" w:space="0" w:color="auto"/>
              <w:right w:val="single" w:sz="4" w:space="0" w:color="auto"/>
            </w:tcBorders>
            <w:shd w:val="clear" w:color="auto" w:fill="auto"/>
            <w:vAlign w:val="center"/>
            <w:hideMark/>
          </w:tcPr>
          <w:p w14:paraId="5325821B"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ASSISTENZA DOMICILIARE SOCIOASSISTENZIALE</w:t>
            </w:r>
          </w:p>
        </w:tc>
        <w:tc>
          <w:tcPr>
            <w:tcW w:w="459" w:type="pct"/>
            <w:tcBorders>
              <w:top w:val="nil"/>
              <w:left w:val="nil"/>
              <w:bottom w:val="single" w:sz="4" w:space="0" w:color="auto"/>
              <w:right w:val="single" w:sz="4" w:space="0" w:color="auto"/>
            </w:tcBorders>
            <w:shd w:val="clear" w:color="auto" w:fill="auto"/>
            <w:vAlign w:val="center"/>
            <w:hideMark/>
          </w:tcPr>
          <w:p w14:paraId="60FD17DA"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ORE</w:t>
            </w:r>
          </w:p>
        </w:tc>
        <w:tc>
          <w:tcPr>
            <w:tcW w:w="532" w:type="pct"/>
            <w:tcBorders>
              <w:top w:val="nil"/>
              <w:left w:val="nil"/>
              <w:bottom w:val="single" w:sz="4" w:space="0" w:color="auto"/>
              <w:right w:val="single" w:sz="4" w:space="0" w:color="auto"/>
            </w:tcBorders>
            <w:shd w:val="clear" w:color="auto" w:fill="auto"/>
            <w:vAlign w:val="center"/>
            <w:hideMark/>
          </w:tcPr>
          <w:p w14:paraId="6889026D"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180</w:t>
            </w:r>
          </w:p>
        </w:tc>
        <w:tc>
          <w:tcPr>
            <w:tcW w:w="482" w:type="pct"/>
            <w:tcBorders>
              <w:top w:val="nil"/>
              <w:left w:val="nil"/>
              <w:bottom w:val="single" w:sz="4" w:space="0" w:color="auto"/>
              <w:right w:val="single" w:sz="4" w:space="0" w:color="auto"/>
            </w:tcBorders>
            <w:shd w:val="clear" w:color="auto" w:fill="auto"/>
            <w:vAlign w:val="center"/>
            <w:hideMark/>
          </w:tcPr>
          <w:p w14:paraId="6B2EEF94"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50,00 €</w:t>
            </w:r>
          </w:p>
        </w:tc>
        <w:tc>
          <w:tcPr>
            <w:tcW w:w="656" w:type="pct"/>
            <w:tcBorders>
              <w:top w:val="nil"/>
              <w:left w:val="nil"/>
              <w:bottom w:val="single" w:sz="4" w:space="0" w:color="auto"/>
              <w:right w:val="single" w:sz="4" w:space="0" w:color="auto"/>
            </w:tcBorders>
            <w:shd w:val="clear" w:color="auto" w:fill="auto"/>
            <w:noWrap/>
            <w:vAlign w:val="center"/>
            <w:hideMark/>
          </w:tcPr>
          <w:p w14:paraId="02A9F4C2"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9.000,00 €</w:t>
            </w:r>
          </w:p>
        </w:tc>
      </w:tr>
      <w:tr w:rsidR="00901DC2" w:rsidRPr="00901DC2" w14:paraId="3FF01C26" w14:textId="77777777" w:rsidTr="00901DC2">
        <w:trPr>
          <w:trHeight w:val="912"/>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4A38FB6B"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A.1</w:t>
            </w:r>
          </w:p>
        </w:tc>
        <w:tc>
          <w:tcPr>
            <w:tcW w:w="939" w:type="pct"/>
            <w:tcBorders>
              <w:top w:val="nil"/>
              <w:left w:val="nil"/>
              <w:bottom w:val="single" w:sz="4" w:space="0" w:color="auto"/>
              <w:right w:val="single" w:sz="4" w:space="0" w:color="auto"/>
            </w:tcBorders>
            <w:shd w:val="clear" w:color="auto" w:fill="auto"/>
            <w:vAlign w:val="center"/>
            <w:hideMark/>
          </w:tcPr>
          <w:p w14:paraId="07120666"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ATTIVAZIONE DEI SERVIZI DI ASSISTENZA DOMICILIARE SOCIOASSISTENZIALE</w:t>
            </w:r>
          </w:p>
        </w:tc>
        <w:tc>
          <w:tcPr>
            <w:tcW w:w="548" w:type="pct"/>
            <w:tcBorders>
              <w:top w:val="nil"/>
              <w:left w:val="nil"/>
              <w:bottom w:val="single" w:sz="4" w:space="0" w:color="auto"/>
              <w:right w:val="single" w:sz="4" w:space="0" w:color="auto"/>
            </w:tcBorders>
            <w:shd w:val="clear" w:color="auto" w:fill="auto"/>
            <w:vAlign w:val="center"/>
            <w:hideMark/>
          </w:tcPr>
          <w:p w14:paraId="598C3851"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APPALTI DI SERVIZI E FORNITURE</w:t>
            </w:r>
          </w:p>
        </w:tc>
        <w:tc>
          <w:tcPr>
            <w:tcW w:w="939" w:type="pct"/>
            <w:tcBorders>
              <w:top w:val="nil"/>
              <w:left w:val="nil"/>
              <w:bottom w:val="single" w:sz="4" w:space="0" w:color="auto"/>
              <w:right w:val="single" w:sz="4" w:space="0" w:color="auto"/>
            </w:tcBorders>
            <w:shd w:val="clear" w:color="auto" w:fill="auto"/>
            <w:vAlign w:val="center"/>
            <w:hideMark/>
          </w:tcPr>
          <w:p w14:paraId="73595D48"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TELESOCCORSO</w:t>
            </w:r>
          </w:p>
        </w:tc>
        <w:tc>
          <w:tcPr>
            <w:tcW w:w="459" w:type="pct"/>
            <w:tcBorders>
              <w:top w:val="nil"/>
              <w:left w:val="nil"/>
              <w:bottom w:val="single" w:sz="4" w:space="0" w:color="auto"/>
              <w:right w:val="single" w:sz="4" w:space="0" w:color="auto"/>
            </w:tcBorders>
            <w:shd w:val="clear" w:color="auto" w:fill="auto"/>
            <w:vAlign w:val="center"/>
            <w:hideMark/>
          </w:tcPr>
          <w:p w14:paraId="465C7589"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COSTO PER UTENTE</w:t>
            </w:r>
          </w:p>
        </w:tc>
        <w:tc>
          <w:tcPr>
            <w:tcW w:w="532" w:type="pct"/>
            <w:tcBorders>
              <w:top w:val="nil"/>
              <w:left w:val="nil"/>
              <w:bottom w:val="single" w:sz="4" w:space="0" w:color="auto"/>
              <w:right w:val="single" w:sz="4" w:space="0" w:color="auto"/>
            </w:tcBorders>
            <w:shd w:val="clear" w:color="auto" w:fill="auto"/>
            <w:vAlign w:val="center"/>
            <w:hideMark/>
          </w:tcPr>
          <w:p w14:paraId="6415F5A3"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795</w:t>
            </w:r>
          </w:p>
        </w:tc>
        <w:tc>
          <w:tcPr>
            <w:tcW w:w="482" w:type="pct"/>
            <w:tcBorders>
              <w:top w:val="nil"/>
              <w:left w:val="nil"/>
              <w:bottom w:val="single" w:sz="4" w:space="0" w:color="auto"/>
              <w:right w:val="single" w:sz="4" w:space="0" w:color="auto"/>
            </w:tcBorders>
            <w:shd w:val="clear" w:color="auto" w:fill="auto"/>
            <w:vAlign w:val="center"/>
            <w:hideMark/>
          </w:tcPr>
          <w:p w14:paraId="397D6B7F"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22,00 €</w:t>
            </w:r>
          </w:p>
        </w:tc>
        <w:tc>
          <w:tcPr>
            <w:tcW w:w="656" w:type="pct"/>
            <w:tcBorders>
              <w:top w:val="nil"/>
              <w:left w:val="nil"/>
              <w:bottom w:val="single" w:sz="4" w:space="0" w:color="auto"/>
              <w:right w:val="single" w:sz="4" w:space="0" w:color="auto"/>
            </w:tcBorders>
            <w:shd w:val="clear" w:color="auto" w:fill="auto"/>
            <w:noWrap/>
            <w:vAlign w:val="center"/>
            <w:hideMark/>
          </w:tcPr>
          <w:p w14:paraId="1B91B597"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17.490,00 €</w:t>
            </w:r>
          </w:p>
        </w:tc>
      </w:tr>
      <w:tr w:rsidR="00901DC2" w:rsidRPr="00901DC2" w14:paraId="098BE672" w14:textId="77777777" w:rsidTr="00901DC2">
        <w:trPr>
          <w:trHeight w:val="912"/>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7974C3C7"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A.1</w:t>
            </w:r>
          </w:p>
        </w:tc>
        <w:tc>
          <w:tcPr>
            <w:tcW w:w="939" w:type="pct"/>
            <w:tcBorders>
              <w:top w:val="nil"/>
              <w:left w:val="nil"/>
              <w:bottom w:val="single" w:sz="4" w:space="0" w:color="auto"/>
              <w:right w:val="single" w:sz="4" w:space="0" w:color="auto"/>
            </w:tcBorders>
            <w:shd w:val="clear" w:color="auto" w:fill="auto"/>
            <w:vAlign w:val="center"/>
            <w:hideMark/>
          </w:tcPr>
          <w:p w14:paraId="0F87B1AA"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ATTIVAZIONE DEI SERVIZI DI ASSISTENZA DOMICILIARE SOCIOASSISTENZIALE</w:t>
            </w:r>
          </w:p>
        </w:tc>
        <w:tc>
          <w:tcPr>
            <w:tcW w:w="548" w:type="pct"/>
            <w:tcBorders>
              <w:top w:val="nil"/>
              <w:left w:val="nil"/>
              <w:bottom w:val="single" w:sz="4" w:space="0" w:color="auto"/>
              <w:right w:val="single" w:sz="4" w:space="0" w:color="auto"/>
            </w:tcBorders>
            <w:shd w:val="clear" w:color="auto" w:fill="auto"/>
            <w:vAlign w:val="center"/>
            <w:hideMark/>
          </w:tcPr>
          <w:p w14:paraId="63B790B6"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APPALTI DI SERVIZI E FORNITURE</w:t>
            </w:r>
          </w:p>
        </w:tc>
        <w:tc>
          <w:tcPr>
            <w:tcW w:w="939" w:type="pct"/>
            <w:tcBorders>
              <w:top w:val="nil"/>
              <w:left w:val="nil"/>
              <w:bottom w:val="single" w:sz="4" w:space="0" w:color="auto"/>
              <w:right w:val="single" w:sz="4" w:space="0" w:color="auto"/>
            </w:tcBorders>
            <w:shd w:val="clear" w:color="auto" w:fill="auto"/>
            <w:vAlign w:val="center"/>
            <w:hideMark/>
          </w:tcPr>
          <w:p w14:paraId="14377AAD"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PASTI A DOMICILIO</w:t>
            </w:r>
          </w:p>
        </w:tc>
        <w:tc>
          <w:tcPr>
            <w:tcW w:w="459" w:type="pct"/>
            <w:tcBorders>
              <w:top w:val="nil"/>
              <w:left w:val="nil"/>
              <w:bottom w:val="single" w:sz="4" w:space="0" w:color="auto"/>
              <w:right w:val="single" w:sz="4" w:space="0" w:color="auto"/>
            </w:tcBorders>
            <w:shd w:val="clear" w:color="auto" w:fill="auto"/>
            <w:vAlign w:val="center"/>
            <w:hideMark/>
          </w:tcPr>
          <w:p w14:paraId="2F69E92F"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NUMERO DI PASTI</w:t>
            </w:r>
          </w:p>
        </w:tc>
        <w:tc>
          <w:tcPr>
            <w:tcW w:w="532" w:type="pct"/>
            <w:tcBorders>
              <w:top w:val="nil"/>
              <w:left w:val="nil"/>
              <w:bottom w:val="single" w:sz="4" w:space="0" w:color="auto"/>
              <w:right w:val="single" w:sz="4" w:space="0" w:color="auto"/>
            </w:tcBorders>
            <w:shd w:val="clear" w:color="auto" w:fill="auto"/>
            <w:vAlign w:val="center"/>
            <w:hideMark/>
          </w:tcPr>
          <w:p w14:paraId="0D237B9B"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6.900</w:t>
            </w:r>
          </w:p>
        </w:tc>
        <w:tc>
          <w:tcPr>
            <w:tcW w:w="482" w:type="pct"/>
            <w:tcBorders>
              <w:top w:val="nil"/>
              <w:left w:val="nil"/>
              <w:bottom w:val="single" w:sz="4" w:space="0" w:color="auto"/>
              <w:right w:val="single" w:sz="4" w:space="0" w:color="auto"/>
            </w:tcBorders>
            <w:shd w:val="clear" w:color="auto" w:fill="auto"/>
            <w:vAlign w:val="center"/>
            <w:hideMark/>
          </w:tcPr>
          <w:p w14:paraId="2549A062"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14,64 €</w:t>
            </w:r>
          </w:p>
        </w:tc>
        <w:tc>
          <w:tcPr>
            <w:tcW w:w="656" w:type="pct"/>
            <w:tcBorders>
              <w:top w:val="nil"/>
              <w:left w:val="nil"/>
              <w:bottom w:val="single" w:sz="4" w:space="0" w:color="auto"/>
              <w:right w:val="single" w:sz="4" w:space="0" w:color="auto"/>
            </w:tcBorders>
            <w:shd w:val="clear" w:color="auto" w:fill="auto"/>
            <w:noWrap/>
            <w:vAlign w:val="center"/>
            <w:hideMark/>
          </w:tcPr>
          <w:p w14:paraId="149A967D" w14:textId="77777777"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101.016,00 €</w:t>
            </w:r>
          </w:p>
        </w:tc>
      </w:tr>
      <w:tr w:rsidR="00901DC2" w:rsidRPr="00901DC2" w14:paraId="1E704299" w14:textId="77777777" w:rsidTr="00901DC2">
        <w:trPr>
          <w:trHeight w:val="312"/>
        </w:trPr>
        <w:tc>
          <w:tcPr>
            <w:tcW w:w="434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145D42" w14:textId="658C5024" w:rsidR="00901DC2" w:rsidRPr="00901DC2" w:rsidRDefault="00901DC2" w:rsidP="00901DC2">
            <w:pPr>
              <w:spacing w:after="0" w:line="240" w:lineRule="auto"/>
              <w:jc w:val="center"/>
              <w:rPr>
                <w:rFonts w:ascii="Calibri" w:eastAsia="Times New Roman" w:hAnsi="Calibri" w:cs="Calibri"/>
                <w:color w:val="000000"/>
                <w:kern w:val="0"/>
                <w:sz w:val="18"/>
                <w:szCs w:val="18"/>
                <w:lang w:eastAsia="it-IT"/>
                <w14:ligatures w14:val="none"/>
              </w:rPr>
            </w:pPr>
            <w:r w:rsidRPr="00901DC2">
              <w:rPr>
                <w:rFonts w:ascii="Calibri" w:eastAsia="Times New Roman" w:hAnsi="Calibri" w:cs="Calibri"/>
                <w:color w:val="000000"/>
                <w:kern w:val="0"/>
                <w:sz w:val="18"/>
                <w:szCs w:val="18"/>
                <w:lang w:eastAsia="it-IT"/>
                <w14:ligatures w14:val="none"/>
              </w:rPr>
              <w:t>TOT. PROGETTO</w:t>
            </w:r>
            <w:r w:rsidR="00AE7F90">
              <w:rPr>
                <w:rFonts w:ascii="Calibri" w:eastAsia="Times New Roman" w:hAnsi="Calibri" w:cs="Calibri"/>
                <w:color w:val="000000"/>
                <w:kern w:val="0"/>
                <w:sz w:val="18"/>
                <w:szCs w:val="18"/>
                <w:lang w:eastAsia="it-IT"/>
                <w14:ligatures w14:val="none"/>
              </w:rPr>
              <w:t xml:space="preserve"> (comprensivo di IVA)</w:t>
            </w:r>
          </w:p>
        </w:tc>
        <w:tc>
          <w:tcPr>
            <w:tcW w:w="656" w:type="pct"/>
            <w:tcBorders>
              <w:top w:val="nil"/>
              <w:left w:val="nil"/>
              <w:bottom w:val="single" w:sz="4" w:space="0" w:color="auto"/>
              <w:right w:val="single" w:sz="4" w:space="0" w:color="auto"/>
            </w:tcBorders>
            <w:shd w:val="clear" w:color="auto" w:fill="auto"/>
            <w:noWrap/>
            <w:vAlign w:val="center"/>
            <w:hideMark/>
          </w:tcPr>
          <w:p w14:paraId="434A8F82" w14:textId="77777777" w:rsidR="00901DC2" w:rsidRPr="00901DC2" w:rsidRDefault="00901DC2" w:rsidP="00901DC2">
            <w:pPr>
              <w:spacing w:after="0" w:line="240" w:lineRule="auto"/>
              <w:jc w:val="center"/>
              <w:rPr>
                <w:rFonts w:ascii="Calibri" w:eastAsia="Times New Roman" w:hAnsi="Calibri" w:cs="Calibri"/>
                <w:b/>
                <w:bCs/>
                <w:color w:val="000000"/>
                <w:kern w:val="0"/>
                <w:sz w:val="18"/>
                <w:szCs w:val="18"/>
                <w:lang w:eastAsia="it-IT"/>
                <w14:ligatures w14:val="none"/>
              </w:rPr>
            </w:pPr>
            <w:r w:rsidRPr="00901DC2">
              <w:rPr>
                <w:rFonts w:ascii="Calibri" w:eastAsia="Times New Roman" w:hAnsi="Calibri" w:cs="Calibri"/>
                <w:b/>
                <w:bCs/>
                <w:color w:val="000000"/>
                <w:kern w:val="0"/>
                <w:sz w:val="18"/>
                <w:szCs w:val="18"/>
                <w:lang w:eastAsia="it-IT"/>
                <w14:ligatures w14:val="none"/>
              </w:rPr>
              <w:t>329.998,92 €</w:t>
            </w:r>
          </w:p>
        </w:tc>
      </w:tr>
    </w:tbl>
    <w:p w14:paraId="38FC42FB" w14:textId="77777777" w:rsidR="00901DC2" w:rsidRPr="00717B0A" w:rsidRDefault="00901DC2" w:rsidP="00E12FDF">
      <w:pPr>
        <w:jc w:val="both"/>
        <w:rPr>
          <w:rFonts w:cstheme="minorHAnsi"/>
        </w:rPr>
      </w:pPr>
    </w:p>
    <w:p w14:paraId="1380AE67" w14:textId="77777777" w:rsidR="005240A2" w:rsidRPr="00717B0A" w:rsidRDefault="005240A2" w:rsidP="005240A2">
      <w:pPr>
        <w:spacing w:line="240" w:lineRule="auto"/>
        <w:jc w:val="both"/>
        <w:rPr>
          <w:rFonts w:cstheme="minorHAnsi"/>
        </w:rPr>
      </w:pPr>
      <w:r w:rsidRPr="00717B0A">
        <w:rPr>
          <w:rFonts w:cstheme="minorHAnsi"/>
        </w:rPr>
        <w:t>Le modalità di gestione delle risorse e le tempistiche per la rendicontazione delle attività svolte, saranno</w:t>
      </w:r>
    </w:p>
    <w:p w14:paraId="6930BACD" w14:textId="5C25EF5D" w:rsidR="005240A2" w:rsidRPr="00717B0A" w:rsidRDefault="005240A2" w:rsidP="005240A2">
      <w:pPr>
        <w:spacing w:line="240" w:lineRule="auto"/>
        <w:jc w:val="both"/>
        <w:rPr>
          <w:rFonts w:cstheme="minorHAnsi"/>
        </w:rPr>
      </w:pPr>
      <w:r w:rsidRPr="00717B0A">
        <w:rPr>
          <w:rFonts w:cstheme="minorHAnsi"/>
        </w:rPr>
        <w:t xml:space="preserve">definite nella Convenzione oggetto di stipula tra l’Ambito di Gagliano del Capo e l’ATS/ETS </w:t>
      </w:r>
      <w:r w:rsidR="009D124F" w:rsidRPr="00717B0A">
        <w:rPr>
          <w:rFonts w:cstheme="minorHAnsi"/>
        </w:rPr>
        <w:t>individuato</w:t>
      </w:r>
      <w:r w:rsidRPr="00717B0A">
        <w:rPr>
          <w:rFonts w:cstheme="minorHAnsi"/>
        </w:rPr>
        <w:t>.</w:t>
      </w:r>
    </w:p>
    <w:sectPr w:rsidR="005240A2" w:rsidRPr="00717B0A" w:rsidSect="00577DAB">
      <w:headerReference w:type="first" r:id="rId10"/>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FC926" w14:textId="77777777" w:rsidR="006035B7" w:rsidRDefault="006035B7" w:rsidP="006035B7">
      <w:pPr>
        <w:spacing w:after="0" w:line="240" w:lineRule="auto"/>
      </w:pPr>
      <w:r>
        <w:separator/>
      </w:r>
    </w:p>
  </w:endnote>
  <w:endnote w:type="continuationSeparator" w:id="0">
    <w:p w14:paraId="790ACBF7" w14:textId="77777777" w:rsidR="006035B7" w:rsidRDefault="006035B7" w:rsidP="0060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B7F05" w14:textId="77777777" w:rsidR="006035B7" w:rsidRDefault="006035B7" w:rsidP="006035B7">
      <w:pPr>
        <w:spacing w:after="0" w:line="240" w:lineRule="auto"/>
      </w:pPr>
      <w:r>
        <w:separator/>
      </w:r>
    </w:p>
  </w:footnote>
  <w:footnote w:type="continuationSeparator" w:id="0">
    <w:p w14:paraId="69B84CD5" w14:textId="77777777" w:rsidR="006035B7" w:rsidRDefault="006035B7" w:rsidP="0060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06355" w14:textId="0E57A419" w:rsidR="006035B7" w:rsidRPr="006035B7" w:rsidRDefault="006035B7" w:rsidP="006035B7">
    <w:pPr>
      <w:pStyle w:val="Corpotesto"/>
      <w:spacing w:line="276" w:lineRule="auto"/>
      <w:ind w:left="0"/>
      <w:jc w:val="both"/>
      <w:rPr>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172F"/>
    <w:multiLevelType w:val="hybridMultilevel"/>
    <w:tmpl w:val="4942E5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C0580"/>
    <w:multiLevelType w:val="hybridMultilevel"/>
    <w:tmpl w:val="79ECBAFE"/>
    <w:lvl w:ilvl="0" w:tplc="1C5C64D8">
      <w:numFmt w:val="bullet"/>
      <w:lvlText w:val="-"/>
      <w:lvlJc w:val="left"/>
      <w:pPr>
        <w:ind w:left="720" w:hanging="360"/>
      </w:pPr>
      <w:rPr>
        <w:rFonts w:ascii="Calibri" w:eastAsia="Calibri Light"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3B3813"/>
    <w:multiLevelType w:val="hybridMultilevel"/>
    <w:tmpl w:val="2522D276"/>
    <w:lvl w:ilvl="0" w:tplc="1C5C64D8">
      <w:numFmt w:val="bullet"/>
      <w:lvlText w:val="-"/>
      <w:lvlJc w:val="left"/>
      <w:pPr>
        <w:ind w:left="495" w:hanging="360"/>
      </w:pPr>
      <w:rPr>
        <w:rFonts w:ascii="Calibri" w:eastAsia="Calibri Light" w:hAnsi="Calibri" w:cs="Calibri" w:hint="default"/>
      </w:rPr>
    </w:lvl>
    <w:lvl w:ilvl="1" w:tplc="04100003">
      <w:start w:val="1"/>
      <w:numFmt w:val="bullet"/>
      <w:lvlText w:val="o"/>
      <w:lvlJc w:val="left"/>
      <w:pPr>
        <w:ind w:left="1215" w:hanging="360"/>
      </w:pPr>
      <w:rPr>
        <w:rFonts w:ascii="Courier New" w:hAnsi="Courier New" w:cs="Courier New" w:hint="default"/>
      </w:rPr>
    </w:lvl>
    <w:lvl w:ilvl="2" w:tplc="04100005">
      <w:start w:val="1"/>
      <w:numFmt w:val="bullet"/>
      <w:lvlText w:val=""/>
      <w:lvlJc w:val="left"/>
      <w:pPr>
        <w:ind w:left="1935" w:hanging="360"/>
      </w:pPr>
      <w:rPr>
        <w:rFonts w:ascii="Wingdings" w:hAnsi="Wingdings" w:hint="default"/>
      </w:rPr>
    </w:lvl>
    <w:lvl w:ilvl="3" w:tplc="04100001">
      <w:start w:val="1"/>
      <w:numFmt w:val="bullet"/>
      <w:lvlText w:val=""/>
      <w:lvlJc w:val="left"/>
      <w:pPr>
        <w:ind w:left="2655" w:hanging="360"/>
      </w:pPr>
      <w:rPr>
        <w:rFonts w:ascii="Symbol" w:hAnsi="Symbol" w:hint="default"/>
      </w:rPr>
    </w:lvl>
    <w:lvl w:ilvl="4" w:tplc="04100003">
      <w:start w:val="1"/>
      <w:numFmt w:val="bullet"/>
      <w:lvlText w:val="o"/>
      <w:lvlJc w:val="left"/>
      <w:pPr>
        <w:ind w:left="3375" w:hanging="360"/>
      </w:pPr>
      <w:rPr>
        <w:rFonts w:ascii="Courier New" w:hAnsi="Courier New" w:cs="Courier New" w:hint="default"/>
      </w:rPr>
    </w:lvl>
    <w:lvl w:ilvl="5" w:tplc="04100005">
      <w:start w:val="1"/>
      <w:numFmt w:val="bullet"/>
      <w:lvlText w:val=""/>
      <w:lvlJc w:val="left"/>
      <w:pPr>
        <w:ind w:left="4095" w:hanging="360"/>
      </w:pPr>
      <w:rPr>
        <w:rFonts w:ascii="Wingdings" w:hAnsi="Wingdings" w:hint="default"/>
      </w:rPr>
    </w:lvl>
    <w:lvl w:ilvl="6" w:tplc="04100001">
      <w:start w:val="1"/>
      <w:numFmt w:val="bullet"/>
      <w:lvlText w:val=""/>
      <w:lvlJc w:val="left"/>
      <w:pPr>
        <w:ind w:left="4815" w:hanging="360"/>
      </w:pPr>
      <w:rPr>
        <w:rFonts w:ascii="Symbol" w:hAnsi="Symbol" w:hint="default"/>
      </w:rPr>
    </w:lvl>
    <w:lvl w:ilvl="7" w:tplc="04100003">
      <w:start w:val="1"/>
      <w:numFmt w:val="bullet"/>
      <w:lvlText w:val="o"/>
      <w:lvlJc w:val="left"/>
      <w:pPr>
        <w:ind w:left="5535" w:hanging="360"/>
      </w:pPr>
      <w:rPr>
        <w:rFonts w:ascii="Courier New" w:hAnsi="Courier New" w:cs="Courier New" w:hint="default"/>
      </w:rPr>
    </w:lvl>
    <w:lvl w:ilvl="8" w:tplc="04100005">
      <w:start w:val="1"/>
      <w:numFmt w:val="bullet"/>
      <w:lvlText w:val=""/>
      <w:lvlJc w:val="left"/>
      <w:pPr>
        <w:ind w:left="6255" w:hanging="360"/>
      </w:pPr>
      <w:rPr>
        <w:rFonts w:ascii="Wingdings" w:hAnsi="Wingdings" w:hint="default"/>
      </w:rPr>
    </w:lvl>
  </w:abstractNum>
  <w:abstractNum w:abstractNumId="3" w15:restartNumberingAfterBreak="0">
    <w:nsid w:val="29D04236"/>
    <w:multiLevelType w:val="hybridMultilevel"/>
    <w:tmpl w:val="B2945320"/>
    <w:lvl w:ilvl="0" w:tplc="E4BCC538">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215" w:hanging="360"/>
      </w:pPr>
      <w:rPr>
        <w:rFonts w:ascii="Courier New" w:hAnsi="Courier New" w:cs="Courier New" w:hint="default"/>
      </w:rPr>
    </w:lvl>
    <w:lvl w:ilvl="2" w:tplc="04100005">
      <w:start w:val="1"/>
      <w:numFmt w:val="bullet"/>
      <w:lvlText w:val=""/>
      <w:lvlJc w:val="left"/>
      <w:pPr>
        <w:ind w:left="1935" w:hanging="360"/>
      </w:pPr>
      <w:rPr>
        <w:rFonts w:ascii="Wingdings" w:hAnsi="Wingdings" w:hint="default"/>
      </w:rPr>
    </w:lvl>
    <w:lvl w:ilvl="3" w:tplc="04100001">
      <w:start w:val="1"/>
      <w:numFmt w:val="bullet"/>
      <w:lvlText w:val=""/>
      <w:lvlJc w:val="left"/>
      <w:pPr>
        <w:ind w:left="2655" w:hanging="360"/>
      </w:pPr>
      <w:rPr>
        <w:rFonts w:ascii="Symbol" w:hAnsi="Symbol" w:hint="default"/>
      </w:rPr>
    </w:lvl>
    <w:lvl w:ilvl="4" w:tplc="04100003">
      <w:start w:val="1"/>
      <w:numFmt w:val="bullet"/>
      <w:lvlText w:val="o"/>
      <w:lvlJc w:val="left"/>
      <w:pPr>
        <w:ind w:left="3375" w:hanging="360"/>
      </w:pPr>
      <w:rPr>
        <w:rFonts w:ascii="Courier New" w:hAnsi="Courier New" w:cs="Courier New" w:hint="default"/>
      </w:rPr>
    </w:lvl>
    <w:lvl w:ilvl="5" w:tplc="04100005">
      <w:start w:val="1"/>
      <w:numFmt w:val="bullet"/>
      <w:lvlText w:val=""/>
      <w:lvlJc w:val="left"/>
      <w:pPr>
        <w:ind w:left="4095" w:hanging="360"/>
      </w:pPr>
      <w:rPr>
        <w:rFonts w:ascii="Wingdings" w:hAnsi="Wingdings" w:hint="default"/>
      </w:rPr>
    </w:lvl>
    <w:lvl w:ilvl="6" w:tplc="04100001">
      <w:start w:val="1"/>
      <w:numFmt w:val="bullet"/>
      <w:lvlText w:val=""/>
      <w:lvlJc w:val="left"/>
      <w:pPr>
        <w:ind w:left="4815" w:hanging="360"/>
      </w:pPr>
      <w:rPr>
        <w:rFonts w:ascii="Symbol" w:hAnsi="Symbol" w:hint="default"/>
      </w:rPr>
    </w:lvl>
    <w:lvl w:ilvl="7" w:tplc="04100003">
      <w:start w:val="1"/>
      <w:numFmt w:val="bullet"/>
      <w:lvlText w:val="o"/>
      <w:lvlJc w:val="left"/>
      <w:pPr>
        <w:ind w:left="5535" w:hanging="360"/>
      </w:pPr>
      <w:rPr>
        <w:rFonts w:ascii="Courier New" w:hAnsi="Courier New" w:cs="Courier New" w:hint="default"/>
      </w:rPr>
    </w:lvl>
    <w:lvl w:ilvl="8" w:tplc="04100005">
      <w:start w:val="1"/>
      <w:numFmt w:val="bullet"/>
      <w:lvlText w:val=""/>
      <w:lvlJc w:val="left"/>
      <w:pPr>
        <w:ind w:left="6255" w:hanging="360"/>
      </w:pPr>
      <w:rPr>
        <w:rFonts w:ascii="Wingdings" w:hAnsi="Wingdings" w:hint="default"/>
      </w:rPr>
    </w:lvl>
  </w:abstractNum>
  <w:abstractNum w:abstractNumId="4" w15:restartNumberingAfterBreak="0">
    <w:nsid w:val="2B940BEA"/>
    <w:multiLevelType w:val="hybridMultilevel"/>
    <w:tmpl w:val="73C00EAA"/>
    <w:lvl w:ilvl="0" w:tplc="46B64BA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4A3189C"/>
    <w:multiLevelType w:val="hybridMultilevel"/>
    <w:tmpl w:val="80664FE8"/>
    <w:lvl w:ilvl="0" w:tplc="012E7EBA">
      <w:start w:val="1"/>
      <w:numFmt w:val="decimal"/>
      <w:lvlText w:val="%1."/>
      <w:lvlJc w:val="left"/>
      <w:pPr>
        <w:ind w:left="371" w:hanging="236"/>
      </w:pPr>
      <w:rPr>
        <w:rFonts w:ascii="Calibri Light" w:eastAsia="Calibri Light" w:hAnsi="Calibri Light" w:cs="Calibri Light" w:hint="default"/>
        <w:w w:val="100"/>
        <w:sz w:val="24"/>
        <w:szCs w:val="24"/>
        <w:lang w:val="it-IT" w:eastAsia="en-US" w:bidi="ar-SA"/>
      </w:rPr>
    </w:lvl>
    <w:lvl w:ilvl="1" w:tplc="3FE6D20A">
      <w:numFmt w:val="bullet"/>
      <w:lvlText w:val=""/>
      <w:lvlJc w:val="left"/>
      <w:pPr>
        <w:ind w:left="856" w:hanging="360"/>
      </w:pPr>
      <w:rPr>
        <w:rFonts w:ascii="Symbol" w:eastAsia="Symbol" w:hAnsi="Symbol" w:cs="Symbol" w:hint="default"/>
        <w:w w:val="100"/>
        <w:sz w:val="24"/>
        <w:szCs w:val="24"/>
        <w:lang w:val="it-IT" w:eastAsia="en-US" w:bidi="ar-SA"/>
      </w:rPr>
    </w:lvl>
    <w:lvl w:ilvl="2" w:tplc="4DD2D772">
      <w:numFmt w:val="bullet"/>
      <w:lvlText w:val="•"/>
      <w:lvlJc w:val="left"/>
      <w:pPr>
        <w:ind w:left="1862" w:hanging="360"/>
      </w:pPr>
      <w:rPr>
        <w:rFonts w:hint="default"/>
        <w:lang w:val="it-IT" w:eastAsia="en-US" w:bidi="ar-SA"/>
      </w:rPr>
    </w:lvl>
    <w:lvl w:ilvl="3" w:tplc="B00E77AC">
      <w:numFmt w:val="bullet"/>
      <w:lvlText w:val="•"/>
      <w:lvlJc w:val="left"/>
      <w:pPr>
        <w:ind w:left="2865" w:hanging="360"/>
      </w:pPr>
      <w:rPr>
        <w:rFonts w:hint="default"/>
        <w:lang w:val="it-IT" w:eastAsia="en-US" w:bidi="ar-SA"/>
      </w:rPr>
    </w:lvl>
    <w:lvl w:ilvl="4" w:tplc="8806C60A">
      <w:numFmt w:val="bullet"/>
      <w:lvlText w:val="•"/>
      <w:lvlJc w:val="left"/>
      <w:pPr>
        <w:ind w:left="3868" w:hanging="360"/>
      </w:pPr>
      <w:rPr>
        <w:rFonts w:hint="default"/>
        <w:lang w:val="it-IT" w:eastAsia="en-US" w:bidi="ar-SA"/>
      </w:rPr>
    </w:lvl>
    <w:lvl w:ilvl="5" w:tplc="E99A428E">
      <w:numFmt w:val="bullet"/>
      <w:lvlText w:val="•"/>
      <w:lvlJc w:val="left"/>
      <w:pPr>
        <w:ind w:left="4871" w:hanging="360"/>
      </w:pPr>
      <w:rPr>
        <w:rFonts w:hint="default"/>
        <w:lang w:val="it-IT" w:eastAsia="en-US" w:bidi="ar-SA"/>
      </w:rPr>
    </w:lvl>
    <w:lvl w:ilvl="6" w:tplc="A0961F8C">
      <w:numFmt w:val="bullet"/>
      <w:lvlText w:val="•"/>
      <w:lvlJc w:val="left"/>
      <w:pPr>
        <w:ind w:left="5874" w:hanging="360"/>
      </w:pPr>
      <w:rPr>
        <w:rFonts w:hint="default"/>
        <w:lang w:val="it-IT" w:eastAsia="en-US" w:bidi="ar-SA"/>
      </w:rPr>
    </w:lvl>
    <w:lvl w:ilvl="7" w:tplc="873C839A">
      <w:numFmt w:val="bullet"/>
      <w:lvlText w:val="•"/>
      <w:lvlJc w:val="left"/>
      <w:pPr>
        <w:ind w:left="6877" w:hanging="360"/>
      </w:pPr>
      <w:rPr>
        <w:rFonts w:hint="default"/>
        <w:lang w:val="it-IT" w:eastAsia="en-US" w:bidi="ar-SA"/>
      </w:rPr>
    </w:lvl>
    <w:lvl w:ilvl="8" w:tplc="1D6AB306">
      <w:numFmt w:val="bullet"/>
      <w:lvlText w:val="•"/>
      <w:lvlJc w:val="left"/>
      <w:pPr>
        <w:ind w:left="7880" w:hanging="360"/>
      </w:pPr>
      <w:rPr>
        <w:rFonts w:hint="default"/>
        <w:lang w:val="it-IT" w:eastAsia="en-US" w:bidi="ar-SA"/>
      </w:rPr>
    </w:lvl>
  </w:abstractNum>
  <w:abstractNum w:abstractNumId="6" w15:restartNumberingAfterBreak="0">
    <w:nsid w:val="38BD5F2F"/>
    <w:multiLevelType w:val="hybridMultilevel"/>
    <w:tmpl w:val="C7546560"/>
    <w:lvl w:ilvl="0" w:tplc="04100001">
      <w:start w:val="1"/>
      <w:numFmt w:val="bullet"/>
      <w:lvlText w:val=""/>
      <w:lvlJc w:val="left"/>
      <w:pPr>
        <w:ind w:left="1091" w:hanging="360"/>
      </w:pPr>
      <w:rPr>
        <w:rFonts w:ascii="Symbol" w:hAnsi="Symbol"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7" w15:restartNumberingAfterBreak="0">
    <w:nsid w:val="3D57632C"/>
    <w:multiLevelType w:val="multilevel"/>
    <w:tmpl w:val="9D74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B7C2E"/>
    <w:multiLevelType w:val="hybridMultilevel"/>
    <w:tmpl w:val="48C88A9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E13CA5"/>
    <w:multiLevelType w:val="hybridMultilevel"/>
    <w:tmpl w:val="75F82C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FD87B69"/>
    <w:multiLevelType w:val="hybridMultilevel"/>
    <w:tmpl w:val="263648A0"/>
    <w:lvl w:ilvl="0" w:tplc="9AE862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2FE3D30"/>
    <w:multiLevelType w:val="hybridMultilevel"/>
    <w:tmpl w:val="607A9306"/>
    <w:lvl w:ilvl="0" w:tplc="E4BCC538">
      <w:start w:val="1"/>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DF74C2"/>
    <w:multiLevelType w:val="multilevel"/>
    <w:tmpl w:val="EA9E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12"/>
  </w:num>
  <w:num w:numId="4">
    <w:abstractNumId w:val="5"/>
  </w:num>
  <w:num w:numId="5">
    <w:abstractNumId w:val="6"/>
  </w:num>
  <w:num w:numId="6">
    <w:abstractNumId w:val="10"/>
  </w:num>
  <w:num w:numId="7">
    <w:abstractNumId w:val="11"/>
  </w:num>
  <w:num w:numId="8">
    <w:abstractNumId w:val="2"/>
  </w:num>
  <w:num w:numId="9">
    <w:abstractNumId w:val="9"/>
  </w:num>
  <w:num w:numId="10">
    <w:abstractNumId w:val="8"/>
  </w:num>
  <w:num w:numId="11">
    <w:abstractNumId w:val="2"/>
  </w:num>
  <w:num w:numId="12">
    <w:abstractNumId w:val="1"/>
  </w:num>
  <w:num w:numId="13">
    <w:abstractNumId w:val="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F5"/>
    <w:rsid w:val="00020C4A"/>
    <w:rsid w:val="00025738"/>
    <w:rsid w:val="00033426"/>
    <w:rsid w:val="00035AE4"/>
    <w:rsid w:val="0005307A"/>
    <w:rsid w:val="0006010E"/>
    <w:rsid w:val="000749FD"/>
    <w:rsid w:val="00092589"/>
    <w:rsid w:val="00096F58"/>
    <w:rsid w:val="000C5271"/>
    <w:rsid w:val="000C53F1"/>
    <w:rsid w:val="000C5535"/>
    <w:rsid w:val="000E13BE"/>
    <w:rsid w:val="00140A0F"/>
    <w:rsid w:val="00171225"/>
    <w:rsid w:val="001778FE"/>
    <w:rsid w:val="00191D39"/>
    <w:rsid w:val="00192808"/>
    <w:rsid w:val="001B7790"/>
    <w:rsid w:val="00250932"/>
    <w:rsid w:val="002A67AD"/>
    <w:rsid w:val="002C222E"/>
    <w:rsid w:val="002D6B28"/>
    <w:rsid w:val="002F18ED"/>
    <w:rsid w:val="00305ECE"/>
    <w:rsid w:val="00322433"/>
    <w:rsid w:val="00347040"/>
    <w:rsid w:val="00347690"/>
    <w:rsid w:val="00355EAD"/>
    <w:rsid w:val="0037729A"/>
    <w:rsid w:val="00390B38"/>
    <w:rsid w:val="003945E3"/>
    <w:rsid w:val="003D312D"/>
    <w:rsid w:val="004010E4"/>
    <w:rsid w:val="00401EC5"/>
    <w:rsid w:val="0043629D"/>
    <w:rsid w:val="00466993"/>
    <w:rsid w:val="0049501C"/>
    <w:rsid w:val="00496B86"/>
    <w:rsid w:val="004A1AE0"/>
    <w:rsid w:val="004B31AE"/>
    <w:rsid w:val="004C407D"/>
    <w:rsid w:val="004D5E90"/>
    <w:rsid w:val="00512162"/>
    <w:rsid w:val="00522034"/>
    <w:rsid w:val="005240A2"/>
    <w:rsid w:val="00546A13"/>
    <w:rsid w:val="00551203"/>
    <w:rsid w:val="00577DAB"/>
    <w:rsid w:val="00587CA1"/>
    <w:rsid w:val="0059124F"/>
    <w:rsid w:val="00596606"/>
    <w:rsid w:val="005B6BEC"/>
    <w:rsid w:val="005C213B"/>
    <w:rsid w:val="005C301F"/>
    <w:rsid w:val="005E39F9"/>
    <w:rsid w:val="006035B7"/>
    <w:rsid w:val="00625E9A"/>
    <w:rsid w:val="00626044"/>
    <w:rsid w:val="0067437D"/>
    <w:rsid w:val="00682D49"/>
    <w:rsid w:val="006C4038"/>
    <w:rsid w:val="00710C36"/>
    <w:rsid w:val="0071136A"/>
    <w:rsid w:val="00717B0A"/>
    <w:rsid w:val="00721E6A"/>
    <w:rsid w:val="00736AD8"/>
    <w:rsid w:val="007900F5"/>
    <w:rsid w:val="007A1D99"/>
    <w:rsid w:val="007C718A"/>
    <w:rsid w:val="007C7E2F"/>
    <w:rsid w:val="007E0EB3"/>
    <w:rsid w:val="00816AD5"/>
    <w:rsid w:val="008259CD"/>
    <w:rsid w:val="00886A17"/>
    <w:rsid w:val="008B4842"/>
    <w:rsid w:val="008E2956"/>
    <w:rsid w:val="00901DC2"/>
    <w:rsid w:val="009149D6"/>
    <w:rsid w:val="00986E79"/>
    <w:rsid w:val="00990370"/>
    <w:rsid w:val="009906ED"/>
    <w:rsid w:val="009D124F"/>
    <w:rsid w:val="009E2FB2"/>
    <w:rsid w:val="009F7109"/>
    <w:rsid w:val="00A4720C"/>
    <w:rsid w:val="00AD6360"/>
    <w:rsid w:val="00AE7F90"/>
    <w:rsid w:val="00AF2987"/>
    <w:rsid w:val="00B14F24"/>
    <w:rsid w:val="00B35595"/>
    <w:rsid w:val="00B470A6"/>
    <w:rsid w:val="00B63A6F"/>
    <w:rsid w:val="00B81613"/>
    <w:rsid w:val="00BE48A2"/>
    <w:rsid w:val="00BE7487"/>
    <w:rsid w:val="00C03E21"/>
    <w:rsid w:val="00C227B8"/>
    <w:rsid w:val="00C2440A"/>
    <w:rsid w:val="00C5686D"/>
    <w:rsid w:val="00C61EDC"/>
    <w:rsid w:val="00C62752"/>
    <w:rsid w:val="00C62F0B"/>
    <w:rsid w:val="00C94096"/>
    <w:rsid w:val="00C949A7"/>
    <w:rsid w:val="00CA1132"/>
    <w:rsid w:val="00CB7C8C"/>
    <w:rsid w:val="00CC3122"/>
    <w:rsid w:val="00CC776A"/>
    <w:rsid w:val="00CD3E22"/>
    <w:rsid w:val="00CE0EA9"/>
    <w:rsid w:val="00D05CA8"/>
    <w:rsid w:val="00D2780D"/>
    <w:rsid w:val="00D32C1F"/>
    <w:rsid w:val="00D710A1"/>
    <w:rsid w:val="00D874E7"/>
    <w:rsid w:val="00DC52D2"/>
    <w:rsid w:val="00DE1ADC"/>
    <w:rsid w:val="00DF5A7D"/>
    <w:rsid w:val="00DF7165"/>
    <w:rsid w:val="00E02C94"/>
    <w:rsid w:val="00E0412A"/>
    <w:rsid w:val="00E12FDF"/>
    <w:rsid w:val="00E2142F"/>
    <w:rsid w:val="00E50D61"/>
    <w:rsid w:val="00E7055A"/>
    <w:rsid w:val="00E756EC"/>
    <w:rsid w:val="00E85F85"/>
    <w:rsid w:val="00EB0466"/>
    <w:rsid w:val="00EF29F0"/>
    <w:rsid w:val="00EF35E3"/>
    <w:rsid w:val="00EF6C29"/>
    <w:rsid w:val="00F14AFB"/>
    <w:rsid w:val="00F23472"/>
    <w:rsid w:val="00F63E82"/>
    <w:rsid w:val="00FA4EC8"/>
    <w:rsid w:val="00FC26C6"/>
    <w:rsid w:val="00FD0ACC"/>
    <w:rsid w:val="00FE4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B0CE9D"/>
  <w15:chartTrackingRefBased/>
  <w15:docId w15:val="{B2491D65-91FB-4323-9C38-11F81378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900F5"/>
    <w:rPr>
      <w:color w:val="0563C1" w:themeColor="hyperlink"/>
      <w:u w:val="single"/>
    </w:rPr>
  </w:style>
  <w:style w:type="character" w:styleId="Menzionenonrisolta">
    <w:name w:val="Unresolved Mention"/>
    <w:basedOn w:val="Carpredefinitoparagrafo"/>
    <w:uiPriority w:val="99"/>
    <w:semiHidden/>
    <w:unhideWhenUsed/>
    <w:rsid w:val="007900F5"/>
    <w:rPr>
      <w:color w:val="605E5C"/>
      <w:shd w:val="clear" w:color="auto" w:fill="E1DFDD"/>
    </w:rPr>
  </w:style>
  <w:style w:type="paragraph" w:styleId="Corpotesto">
    <w:name w:val="Body Text"/>
    <w:basedOn w:val="Normale"/>
    <w:link w:val="CorpotestoCarattere"/>
    <w:uiPriority w:val="1"/>
    <w:qFormat/>
    <w:rsid w:val="00033426"/>
    <w:pPr>
      <w:widowControl w:val="0"/>
      <w:autoSpaceDE w:val="0"/>
      <w:autoSpaceDN w:val="0"/>
      <w:spacing w:after="0" w:line="240" w:lineRule="auto"/>
      <w:ind w:left="135"/>
    </w:pPr>
    <w:rPr>
      <w:rFonts w:ascii="Calibri Light" w:eastAsia="Calibri Light" w:hAnsi="Calibri Light" w:cs="Calibri Light"/>
      <w:kern w:val="0"/>
      <w:sz w:val="24"/>
      <w:szCs w:val="24"/>
      <w14:ligatures w14:val="none"/>
    </w:rPr>
  </w:style>
  <w:style w:type="character" w:customStyle="1" w:styleId="CorpotestoCarattere">
    <w:name w:val="Corpo testo Carattere"/>
    <w:basedOn w:val="Carpredefinitoparagrafo"/>
    <w:link w:val="Corpotesto"/>
    <w:uiPriority w:val="1"/>
    <w:rsid w:val="00033426"/>
    <w:rPr>
      <w:rFonts w:ascii="Calibri Light" w:eastAsia="Calibri Light" w:hAnsi="Calibri Light" w:cs="Calibri Light"/>
      <w:kern w:val="0"/>
      <w:sz w:val="24"/>
      <w:szCs w:val="24"/>
      <w14:ligatures w14:val="none"/>
    </w:rPr>
  </w:style>
  <w:style w:type="paragraph" w:styleId="Paragrafoelenco">
    <w:name w:val="List Paragraph"/>
    <w:basedOn w:val="Normale"/>
    <w:uiPriority w:val="34"/>
    <w:qFormat/>
    <w:rsid w:val="00250932"/>
    <w:pPr>
      <w:ind w:left="720"/>
      <w:contextualSpacing/>
    </w:pPr>
  </w:style>
  <w:style w:type="paragraph" w:styleId="Intestazione">
    <w:name w:val="header"/>
    <w:basedOn w:val="Normale"/>
    <w:link w:val="IntestazioneCarattere"/>
    <w:uiPriority w:val="99"/>
    <w:unhideWhenUsed/>
    <w:rsid w:val="006035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35B7"/>
  </w:style>
  <w:style w:type="paragraph" w:styleId="Pidipagina">
    <w:name w:val="footer"/>
    <w:basedOn w:val="Normale"/>
    <w:link w:val="PidipaginaCarattere"/>
    <w:uiPriority w:val="99"/>
    <w:unhideWhenUsed/>
    <w:rsid w:val="006035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3631">
      <w:bodyDiv w:val="1"/>
      <w:marLeft w:val="0"/>
      <w:marRight w:val="0"/>
      <w:marTop w:val="0"/>
      <w:marBottom w:val="0"/>
      <w:divBdr>
        <w:top w:val="none" w:sz="0" w:space="0" w:color="auto"/>
        <w:left w:val="none" w:sz="0" w:space="0" w:color="auto"/>
        <w:bottom w:val="none" w:sz="0" w:space="0" w:color="auto"/>
        <w:right w:val="none" w:sz="0" w:space="0" w:color="auto"/>
      </w:divBdr>
    </w:div>
    <w:div w:id="134958193">
      <w:bodyDiv w:val="1"/>
      <w:marLeft w:val="0"/>
      <w:marRight w:val="0"/>
      <w:marTop w:val="0"/>
      <w:marBottom w:val="0"/>
      <w:divBdr>
        <w:top w:val="none" w:sz="0" w:space="0" w:color="auto"/>
        <w:left w:val="none" w:sz="0" w:space="0" w:color="auto"/>
        <w:bottom w:val="none" w:sz="0" w:space="0" w:color="auto"/>
        <w:right w:val="none" w:sz="0" w:space="0" w:color="auto"/>
      </w:divBdr>
    </w:div>
    <w:div w:id="204949832">
      <w:bodyDiv w:val="1"/>
      <w:marLeft w:val="0"/>
      <w:marRight w:val="0"/>
      <w:marTop w:val="0"/>
      <w:marBottom w:val="0"/>
      <w:divBdr>
        <w:top w:val="none" w:sz="0" w:space="0" w:color="auto"/>
        <w:left w:val="none" w:sz="0" w:space="0" w:color="auto"/>
        <w:bottom w:val="none" w:sz="0" w:space="0" w:color="auto"/>
        <w:right w:val="none" w:sz="0" w:space="0" w:color="auto"/>
      </w:divBdr>
    </w:div>
    <w:div w:id="335691493">
      <w:bodyDiv w:val="1"/>
      <w:marLeft w:val="0"/>
      <w:marRight w:val="0"/>
      <w:marTop w:val="0"/>
      <w:marBottom w:val="0"/>
      <w:divBdr>
        <w:top w:val="none" w:sz="0" w:space="0" w:color="auto"/>
        <w:left w:val="none" w:sz="0" w:space="0" w:color="auto"/>
        <w:bottom w:val="none" w:sz="0" w:space="0" w:color="auto"/>
        <w:right w:val="none" w:sz="0" w:space="0" w:color="auto"/>
      </w:divBdr>
    </w:div>
    <w:div w:id="565409362">
      <w:bodyDiv w:val="1"/>
      <w:marLeft w:val="0"/>
      <w:marRight w:val="0"/>
      <w:marTop w:val="0"/>
      <w:marBottom w:val="0"/>
      <w:divBdr>
        <w:top w:val="none" w:sz="0" w:space="0" w:color="auto"/>
        <w:left w:val="none" w:sz="0" w:space="0" w:color="auto"/>
        <w:bottom w:val="none" w:sz="0" w:space="0" w:color="auto"/>
        <w:right w:val="none" w:sz="0" w:space="0" w:color="auto"/>
      </w:divBdr>
    </w:div>
    <w:div w:id="572013752">
      <w:bodyDiv w:val="1"/>
      <w:marLeft w:val="0"/>
      <w:marRight w:val="0"/>
      <w:marTop w:val="0"/>
      <w:marBottom w:val="0"/>
      <w:divBdr>
        <w:top w:val="none" w:sz="0" w:space="0" w:color="auto"/>
        <w:left w:val="none" w:sz="0" w:space="0" w:color="auto"/>
        <w:bottom w:val="none" w:sz="0" w:space="0" w:color="auto"/>
        <w:right w:val="none" w:sz="0" w:space="0" w:color="auto"/>
      </w:divBdr>
    </w:div>
    <w:div w:id="681785894">
      <w:bodyDiv w:val="1"/>
      <w:marLeft w:val="0"/>
      <w:marRight w:val="0"/>
      <w:marTop w:val="0"/>
      <w:marBottom w:val="0"/>
      <w:divBdr>
        <w:top w:val="none" w:sz="0" w:space="0" w:color="auto"/>
        <w:left w:val="none" w:sz="0" w:space="0" w:color="auto"/>
        <w:bottom w:val="none" w:sz="0" w:space="0" w:color="auto"/>
        <w:right w:val="none" w:sz="0" w:space="0" w:color="auto"/>
      </w:divBdr>
    </w:div>
    <w:div w:id="803621984">
      <w:bodyDiv w:val="1"/>
      <w:marLeft w:val="0"/>
      <w:marRight w:val="0"/>
      <w:marTop w:val="0"/>
      <w:marBottom w:val="0"/>
      <w:divBdr>
        <w:top w:val="none" w:sz="0" w:space="0" w:color="auto"/>
        <w:left w:val="none" w:sz="0" w:space="0" w:color="auto"/>
        <w:bottom w:val="none" w:sz="0" w:space="0" w:color="auto"/>
        <w:right w:val="none" w:sz="0" w:space="0" w:color="auto"/>
      </w:divBdr>
    </w:div>
    <w:div w:id="1033112482">
      <w:bodyDiv w:val="1"/>
      <w:marLeft w:val="0"/>
      <w:marRight w:val="0"/>
      <w:marTop w:val="0"/>
      <w:marBottom w:val="0"/>
      <w:divBdr>
        <w:top w:val="none" w:sz="0" w:space="0" w:color="auto"/>
        <w:left w:val="none" w:sz="0" w:space="0" w:color="auto"/>
        <w:bottom w:val="none" w:sz="0" w:space="0" w:color="auto"/>
        <w:right w:val="none" w:sz="0" w:space="0" w:color="auto"/>
      </w:divBdr>
    </w:div>
    <w:div w:id="1067917314">
      <w:bodyDiv w:val="1"/>
      <w:marLeft w:val="0"/>
      <w:marRight w:val="0"/>
      <w:marTop w:val="0"/>
      <w:marBottom w:val="0"/>
      <w:divBdr>
        <w:top w:val="none" w:sz="0" w:space="0" w:color="auto"/>
        <w:left w:val="none" w:sz="0" w:space="0" w:color="auto"/>
        <w:bottom w:val="none" w:sz="0" w:space="0" w:color="auto"/>
        <w:right w:val="none" w:sz="0" w:space="0" w:color="auto"/>
      </w:divBdr>
    </w:div>
    <w:div w:id="1097288503">
      <w:bodyDiv w:val="1"/>
      <w:marLeft w:val="0"/>
      <w:marRight w:val="0"/>
      <w:marTop w:val="0"/>
      <w:marBottom w:val="0"/>
      <w:divBdr>
        <w:top w:val="none" w:sz="0" w:space="0" w:color="auto"/>
        <w:left w:val="none" w:sz="0" w:space="0" w:color="auto"/>
        <w:bottom w:val="none" w:sz="0" w:space="0" w:color="auto"/>
        <w:right w:val="none" w:sz="0" w:space="0" w:color="auto"/>
      </w:divBdr>
    </w:div>
    <w:div w:id="1177621169">
      <w:bodyDiv w:val="1"/>
      <w:marLeft w:val="0"/>
      <w:marRight w:val="0"/>
      <w:marTop w:val="0"/>
      <w:marBottom w:val="0"/>
      <w:divBdr>
        <w:top w:val="none" w:sz="0" w:space="0" w:color="auto"/>
        <w:left w:val="none" w:sz="0" w:space="0" w:color="auto"/>
        <w:bottom w:val="none" w:sz="0" w:space="0" w:color="auto"/>
        <w:right w:val="none" w:sz="0" w:space="0" w:color="auto"/>
      </w:divBdr>
    </w:div>
    <w:div w:id="1438063446">
      <w:bodyDiv w:val="1"/>
      <w:marLeft w:val="0"/>
      <w:marRight w:val="0"/>
      <w:marTop w:val="0"/>
      <w:marBottom w:val="0"/>
      <w:divBdr>
        <w:top w:val="none" w:sz="0" w:space="0" w:color="auto"/>
        <w:left w:val="none" w:sz="0" w:space="0" w:color="auto"/>
        <w:bottom w:val="none" w:sz="0" w:space="0" w:color="auto"/>
        <w:right w:val="none" w:sz="0" w:space="0" w:color="auto"/>
      </w:divBdr>
    </w:div>
    <w:div w:id="1450514377">
      <w:bodyDiv w:val="1"/>
      <w:marLeft w:val="0"/>
      <w:marRight w:val="0"/>
      <w:marTop w:val="0"/>
      <w:marBottom w:val="0"/>
      <w:divBdr>
        <w:top w:val="none" w:sz="0" w:space="0" w:color="auto"/>
        <w:left w:val="none" w:sz="0" w:space="0" w:color="auto"/>
        <w:bottom w:val="none" w:sz="0" w:space="0" w:color="auto"/>
        <w:right w:val="none" w:sz="0" w:space="0" w:color="auto"/>
      </w:divBdr>
    </w:div>
    <w:div w:id="1539855708">
      <w:bodyDiv w:val="1"/>
      <w:marLeft w:val="0"/>
      <w:marRight w:val="0"/>
      <w:marTop w:val="0"/>
      <w:marBottom w:val="0"/>
      <w:divBdr>
        <w:top w:val="none" w:sz="0" w:space="0" w:color="auto"/>
        <w:left w:val="none" w:sz="0" w:space="0" w:color="auto"/>
        <w:bottom w:val="none" w:sz="0" w:space="0" w:color="auto"/>
        <w:right w:val="none" w:sz="0" w:space="0" w:color="auto"/>
      </w:divBdr>
    </w:div>
    <w:div w:id="1765414397">
      <w:bodyDiv w:val="1"/>
      <w:marLeft w:val="0"/>
      <w:marRight w:val="0"/>
      <w:marTop w:val="0"/>
      <w:marBottom w:val="0"/>
      <w:divBdr>
        <w:top w:val="none" w:sz="0" w:space="0" w:color="auto"/>
        <w:left w:val="none" w:sz="0" w:space="0" w:color="auto"/>
        <w:bottom w:val="none" w:sz="0" w:space="0" w:color="auto"/>
        <w:right w:val="none" w:sz="0" w:space="0" w:color="auto"/>
      </w:divBdr>
    </w:div>
    <w:div w:id="1837458612">
      <w:bodyDiv w:val="1"/>
      <w:marLeft w:val="0"/>
      <w:marRight w:val="0"/>
      <w:marTop w:val="0"/>
      <w:marBottom w:val="0"/>
      <w:divBdr>
        <w:top w:val="none" w:sz="0" w:space="0" w:color="auto"/>
        <w:left w:val="none" w:sz="0" w:space="0" w:color="auto"/>
        <w:bottom w:val="none" w:sz="0" w:space="0" w:color="auto"/>
        <w:right w:val="none" w:sz="0" w:space="0" w:color="auto"/>
      </w:divBdr>
    </w:div>
    <w:div w:id="1974408870">
      <w:bodyDiv w:val="1"/>
      <w:marLeft w:val="0"/>
      <w:marRight w:val="0"/>
      <w:marTop w:val="0"/>
      <w:marBottom w:val="0"/>
      <w:divBdr>
        <w:top w:val="none" w:sz="0" w:space="0" w:color="auto"/>
        <w:left w:val="none" w:sz="0" w:space="0" w:color="auto"/>
        <w:bottom w:val="none" w:sz="0" w:space="0" w:color="auto"/>
        <w:right w:val="none" w:sz="0" w:space="0" w:color="auto"/>
      </w:divBdr>
    </w:div>
    <w:div w:id="1976791414">
      <w:bodyDiv w:val="1"/>
      <w:marLeft w:val="0"/>
      <w:marRight w:val="0"/>
      <w:marTop w:val="0"/>
      <w:marBottom w:val="0"/>
      <w:divBdr>
        <w:top w:val="none" w:sz="0" w:space="0" w:color="auto"/>
        <w:left w:val="none" w:sz="0" w:space="0" w:color="auto"/>
        <w:bottom w:val="none" w:sz="0" w:space="0" w:color="auto"/>
        <w:right w:val="none" w:sz="0" w:space="0" w:color="auto"/>
      </w:divBdr>
    </w:div>
    <w:div w:id="1992295168">
      <w:bodyDiv w:val="1"/>
      <w:marLeft w:val="0"/>
      <w:marRight w:val="0"/>
      <w:marTop w:val="0"/>
      <w:marBottom w:val="0"/>
      <w:divBdr>
        <w:top w:val="none" w:sz="0" w:space="0" w:color="auto"/>
        <w:left w:val="none" w:sz="0" w:space="0" w:color="auto"/>
        <w:bottom w:val="none" w:sz="0" w:space="0" w:color="auto"/>
        <w:right w:val="none" w:sz="0" w:space="0" w:color="auto"/>
      </w:divBdr>
    </w:div>
    <w:div w:id="2036038295">
      <w:bodyDiv w:val="1"/>
      <w:marLeft w:val="0"/>
      <w:marRight w:val="0"/>
      <w:marTop w:val="0"/>
      <w:marBottom w:val="0"/>
      <w:divBdr>
        <w:top w:val="none" w:sz="0" w:space="0" w:color="auto"/>
        <w:left w:val="none" w:sz="0" w:space="0" w:color="auto"/>
        <w:bottom w:val="none" w:sz="0" w:space="0" w:color="auto"/>
        <w:right w:val="none" w:sz="0" w:space="0" w:color="auto"/>
      </w:divBdr>
    </w:div>
    <w:div w:id="212384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1154</Words>
  <Characters>6578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Baldassarre</dc:creator>
  <cp:keywords/>
  <dc:description/>
  <cp:lastModifiedBy>W10</cp:lastModifiedBy>
  <cp:revision>32</cp:revision>
  <cp:lastPrinted>2023-10-18T09:09:00Z</cp:lastPrinted>
  <dcterms:created xsi:type="dcterms:W3CDTF">2023-10-24T10:45:00Z</dcterms:created>
  <dcterms:modified xsi:type="dcterms:W3CDTF">2023-12-11T12:47:00Z</dcterms:modified>
</cp:coreProperties>
</file>